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73F1D" w:rsidRPr="007344A9" w:rsidRDefault="00D73F1D" w:rsidP="00D73F1D">
      <w:pPr>
        <w:tabs>
          <w:tab w:val="left" w:pos="6426"/>
        </w:tabs>
        <w:jc w:val="center"/>
        <w:rPr>
          <w:rFonts w:ascii="Times New Roman" w:hAnsi="Times New Roman" w:cs="Times New Roman"/>
          <w:b/>
        </w:rPr>
      </w:pPr>
      <w:r>
        <w:rPr>
          <w:rFonts w:ascii="Times New Roman" w:hAnsi="Times New Roman" w:cs="Times New Roman"/>
          <w:b/>
          <w:noProof/>
          <w:lang w:eastAsia="ru-RU"/>
        </w:rPr>
        <mc:AlternateContent>
          <mc:Choice Requires="wps">
            <w:drawing>
              <wp:anchor distT="0" distB="0" distL="114300" distR="114300" simplePos="0" relativeHeight="251659264" behindDoc="0" locked="0" layoutInCell="1" allowOverlap="1" wp14:anchorId="292A2B1C" wp14:editId="51C49B80">
                <wp:simplePos x="0" y="0"/>
                <wp:positionH relativeFrom="margin">
                  <wp:align>right</wp:align>
                </wp:positionH>
                <wp:positionV relativeFrom="paragraph">
                  <wp:posOffset>-462915</wp:posOffset>
                </wp:positionV>
                <wp:extent cx="1314450" cy="438150"/>
                <wp:effectExtent l="0" t="0" r="19050" b="19050"/>
                <wp:wrapNone/>
                <wp:docPr id="1" name="Надпись 1"/>
                <wp:cNvGraphicFramePr/>
                <a:graphic xmlns:a="http://schemas.openxmlformats.org/drawingml/2006/main">
                  <a:graphicData uri="http://schemas.microsoft.com/office/word/2010/wordprocessingShape">
                    <wps:wsp>
                      <wps:cNvSpPr txBox="1"/>
                      <wps:spPr>
                        <a:xfrm>
                          <a:off x="0" y="0"/>
                          <a:ext cx="1314450" cy="4381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140A45" w:rsidRPr="00F73893" w:rsidRDefault="00140A45" w:rsidP="00D73F1D">
                            <w:pPr>
                              <w:jc w:val="center"/>
                              <w:rPr>
                                <w:b/>
                                <w:sz w:val="44"/>
                                <w:szCs w:val="44"/>
                              </w:rPr>
                            </w:pPr>
                            <w:r w:rsidRPr="00F73893">
                              <w:rPr>
                                <w:b/>
                                <w:sz w:val="44"/>
                                <w:szCs w:val="44"/>
                              </w:rPr>
                              <w:t>ПРОЕКТ</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xmlns:w16se="http://schemas.microsoft.com/office/word/2015/wordml/symex" xmlns:cx="http://schemas.microsoft.com/office/drawing/2014/chartex">
            <w:pict>
              <v:shapetype w14:anchorId="292A2B1C" id="_x0000_t202" coordsize="21600,21600" o:spt="202" path="m,l,21600r21600,l21600,xe">
                <v:stroke joinstyle="miter"/>
                <v:path gradientshapeok="t" o:connecttype="rect"/>
              </v:shapetype>
              <v:shape id="Надпись 1" o:spid="_x0000_s1026" type="#_x0000_t202" style="position:absolute;left:0;text-align:left;margin-left:52.3pt;margin-top:-36.45pt;width:103.5pt;height:34.5pt;z-index:251659264;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" fillcolor="white [3201]" strokeweight=".5pt">
                <v:textbox>
                  <w:txbxContent>
                    <w:p w:rsidR="00140A45" w:rsidRPr="00F73893" w:rsidRDefault="00140A45" w:rsidP="00D73F1D">
                      <w:pPr>
                        <w:jc w:val="center"/>
                        <w:rPr>
                          <w:b/>
                          <w:sz w:val="44"/>
                          <w:szCs w:val="44"/>
                        </w:rPr>
                      </w:pPr>
                      <w:r w:rsidRPr="00F73893">
                        <w:rPr>
                          <w:b/>
                          <w:sz w:val="44"/>
                          <w:szCs w:val="44"/>
                        </w:rPr>
                        <w:t>ПРОЕКТ</w:t>
                      </w:r>
                    </w:p>
                  </w:txbxContent>
                </v:textbox>
                <w10:wrap anchorx="margin"/>
              </v:shape>
            </w:pict>
          </mc:Fallback>
        </mc:AlternateContent>
      </w:r>
      <w:r w:rsidRPr="007344A9">
        <w:rPr>
          <w:rFonts w:ascii="Times New Roman" w:hAnsi="Times New Roman" w:cs="Times New Roman"/>
          <w:b/>
        </w:rPr>
        <w:t>ДОГОВОР № ___</w:t>
      </w:r>
      <w:r>
        <w:rPr>
          <w:rFonts w:ascii="Times New Roman" w:hAnsi="Times New Roman" w:cs="Times New Roman"/>
          <w:b/>
        </w:rPr>
        <w:t>__________</w:t>
      </w:r>
    </w:p>
    <w:p w:rsidR="00D73F1D" w:rsidRPr="007344A9" w:rsidRDefault="00D73F1D" w:rsidP="00D73F1D">
      <w:pPr>
        <w:rPr>
          <w:rFonts w:ascii="Times New Roman" w:hAnsi="Times New Roman" w:cs="Times New Roman"/>
        </w:rPr>
      </w:pPr>
      <w:r w:rsidRPr="007344A9">
        <w:rPr>
          <w:rFonts w:ascii="Times New Roman" w:hAnsi="Times New Roman" w:cs="Times New Roman"/>
        </w:rPr>
        <w:t xml:space="preserve">г. Екатеринбург                                                           </w:t>
      </w:r>
      <w:r>
        <w:rPr>
          <w:rFonts w:ascii="Times New Roman" w:hAnsi="Times New Roman" w:cs="Times New Roman"/>
        </w:rPr>
        <w:t xml:space="preserve">                                      </w:t>
      </w:r>
      <w:r w:rsidRPr="007344A9">
        <w:rPr>
          <w:rFonts w:ascii="Times New Roman" w:hAnsi="Times New Roman" w:cs="Times New Roman"/>
        </w:rPr>
        <w:t xml:space="preserve"> </w:t>
      </w:r>
      <w:proofErr w:type="gramStart"/>
      <w:r w:rsidRPr="007344A9">
        <w:rPr>
          <w:rFonts w:ascii="Times New Roman" w:hAnsi="Times New Roman" w:cs="Times New Roman"/>
        </w:rPr>
        <w:t xml:space="preserve">   «</w:t>
      </w:r>
      <w:proofErr w:type="gramEnd"/>
      <w:r w:rsidRPr="007344A9">
        <w:rPr>
          <w:rFonts w:ascii="Times New Roman" w:hAnsi="Times New Roman" w:cs="Times New Roman"/>
        </w:rPr>
        <w:t>___» __________20</w:t>
      </w:r>
      <w:r>
        <w:rPr>
          <w:rFonts w:ascii="Times New Roman" w:hAnsi="Times New Roman" w:cs="Times New Roman"/>
        </w:rPr>
        <w:t>2</w:t>
      </w:r>
      <w:r w:rsidR="00E529C1">
        <w:rPr>
          <w:rFonts w:ascii="Times New Roman" w:hAnsi="Times New Roman" w:cs="Times New Roman"/>
        </w:rPr>
        <w:t>5</w:t>
      </w:r>
      <w:r w:rsidRPr="007344A9">
        <w:rPr>
          <w:rFonts w:ascii="Times New Roman" w:hAnsi="Times New Roman" w:cs="Times New Roman"/>
        </w:rPr>
        <w:t>г.</w:t>
      </w:r>
    </w:p>
    <w:p w:rsidR="00D73F1D" w:rsidRPr="00A56A82" w:rsidRDefault="00D73F1D" w:rsidP="00D73F1D">
      <w:pPr>
        <w:ind w:firstLine="708"/>
        <w:jc w:val="both"/>
        <w:rPr>
          <w:rFonts w:ascii="Times New Roman" w:hAnsi="Times New Roman" w:cs="Times New Roman"/>
          <w:sz w:val="21"/>
          <w:szCs w:val="21"/>
        </w:rPr>
      </w:pPr>
      <w:r w:rsidRPr="00A56A82">
        <w:rPr>
          <w:rFonts w:ascii="Times New Roman" w:hAnsi="Times New Roman" w:cs="Times New Roman"/>
          <w:b/>
          <w:sz w:val="21"/>
          <w:szCs w:val="21"/>
          <w:lang w:val="x-none"/>
        </w:rPr>
        <w:t xml:space="preserve">Акционерное общество "Научно-производственное объединение автоматики имени академика </w:t>
      </w:r>
      <w:proofErr w:type="spellStart"/>
      <w:r w:rsidRPr="00A56A82">
        <w:rPr>
          <w:rFonts w:ascii="Times New Roman" w:hAnsi="Times New Roman" w:cs="Times New Roman"/>
          <w:b/>
          <w:sz w:val="21"/>
          <w:szCs w:val="21"/>
          <w:lang w:val="x-none"/>
        </w:rPr>
        <w:t>Н.А.Семихатова</w:t>
      </w:r>
      <w:proofErr w:type="spellEnd"/>
      <w:r w:rsidRPr="00A56A82">
        <w:rPr>
          <w:rFonts w:ascii="Times New Roman" w:hAnsi="Times New Roman" w:cs="Times New Roman"/>
          <w:b/>
          <w:sz w:val="21"/>
          <w:szCs w:val="21"/>
          <w:lang w:val="x-none"/>
        </w:rPr>
        <w:t xml:space="preserve">" (АО "НПО автоматики"), </w:t>
      </w:r>
      <w:r w:rsidRPr="00A56A82">
        <w:rPr>
          <w:rFonts w:ascii="Times New Roman" w:hAnsi="Times New Roman" w:cs="Times New Roman"/>
          <w:sz w:val="21"/>
          <w:szCs w:val="21"/>
          <w:lang w:val="x-none"/>
        </w:rPr>
        <w:t>именуемое</w:t>
      </w:r>
      <w:r w:rsidRPr="00A56A82">
        <w:rPr>
          <w:rFonts w:ascii="Times New Roman" w:hAnsi="Times New Roman" w:cs="Times New Roman"/>
          <w:b/>
          <w:sz w:val="21"/>
          <w:szCs w:val="21"/>
          <w:lang w:val="x-none"/>
        </w:rPr>
        <w:t xml:space="preserve"> </w:t>
      </w:r>
      <w:r w:rsidRPr="00A56A82">
        <w:rPr>
          <w:rFonts w:ascii="Times New Roman" w:hAnsi="Times New Roman" w:cs="Times New Roman"/>
          <w:sz w:val="21"/>
          <w:szCs w:val="21"/>
          <w:lang w:val="x-none"/>
        </w:rPr>
        <w:t>в</w:t>
      </w:r>
      <w:r w:rsidRPr="00A56A82">
        <w:rPr>
          <w:rFonts w:ascii="Times New Roman" w:hAnsi="Times New Roman" w:cs="Times New Roman"/>
          <w:b/>
          <w:sz w:val="21"/>
          <w:szCs w:val="21"/>
          <w:lang w:val="x-none"/>
        </w:rPr>
        <w:t xml:space="preserve"> </w:t>
      </w:r>
      <w:r w:rsidRPr="00A56A82">
        <w:rPr>
          <w:rFonts w:ascii="Times New Roman" w:hAnsi="Times New Roman" w:cs="Times New Roman"/>
          <w:sz w:val="21"/>
          <w:szCs w:val="21"/>
          <w:lang w:val="x-none"/>
        </w:rPr>
        <w:t>дальнейшем</w:t>
      </w:r>
      <w:r w:rsidRPr="00A56A82">
        <w:rPr>
          <w:rFonts w:ascii="Times New Roman" w:hAnsi="Times New Roman" w:cs="Times New Roman"/>
          <w:b/>
          <w:sz w:val="21"/>
          <w:szCs w:val="21"/>
          <w:lang w:val="x-none"/>
        </w:rPr>
        <w:t xml:space="preserve"> </w:t>
      </w:r>
      <w:r w:rsidRPr="00A56A82">
        <w:rPr>
          <w:rFonts w:ascii="Times New Roman" w:hAnsi="Times New Roman" w:cs="Times New Roman"/>
          <w:b/>
          <w:sz w:val="21"/>
          <w:szCs w:val="21"/>
        </w:rPr>
        <w:t>«Заказчик»</w:t>
      </w:r>
      <w:r w:rsidRPr="00A56A82">
        <w:rPr>
          <w:rFonts w:ascii="Times New Roman" w:hAnsi="Times New Roman" w:cs="Times New Roman"/>
          <w:b/>
          <w:sz w:val="21"/>
          <w:szCs w:val="21"/>
          <w:lang w:val="x-none"/>
        </w:rPr>
        <w:t xml:space="preserve">, </w:t>
      </w:r>
      <w:r w:rsidRPr="00A56A82">
        <w:rPr>
          <w:rFonts w:ascii="Times New Roman" w:hAnsi="Times New Roman" w:cs="Times New Roman"/>
          <w:sz w:val="21"/>
          <w:szCs w:val="21"/>
          <w:lang w:val="x-none"/>
        </w:rPr>
        <w:t>в лице</w:t>
      </w:r>
      <w:r w:rsidRPr="00A56A82">
        <w:rPr>
          <w:rFonts w:ascii="Times New Roman" w:hAnsi="Times New Roman" w:cs="Times New Roman"/>
          <w:b/>
          <w:sz w:val="21"/>
          <w:szCs w:val="21"/>
          <w:lang w:val="x-none"/>
        </w:rPr>
        <w:t xml:space="preserve"> </w:t>
      </w:r>
      <w:r w:rsidR="008301B4">
        <w:rPr>
          <w:rFonts w:ascii="Times New Roman" w:hAnsi="Times New Roman" w:cs="Times New Roman"/>
          <w:sz w:val="21"/>
          <w:szCs w:val="21"/>
        </w:rPr>
        <w:t>начальника управления</w:t>
      </w:r>
      <w:r>
        <w:rPr>
          <w:rFonts w:ascii="Times New Roman" w:hAnsi="Times New Roman" w:cs="Times New Roman"/>
          <w:sz w:val="21"/>
          <w:szCs w:val="21"/>
        </w:rPr>
        <w:t xml:space="preserve"> </w:t>
      </w:r>
      <w:r w:rsidR="00E529C1">
        <w:rPr>
          <w:rFonts w:ascii="Times New Roman" w:hAnsi="Times New Roman" w:cs="Times New Roman"/>
          <w:sz w:val="21"/>
          <w:szCs w:val="21"/>
        </w:rPr>
        <w:t>Махалина Александра Александровича</w:t>
      </w:r>
      <w:r w:rsidRPr="00A56A82">
        <w:rPr>
          <w:rFonts w:ascii="Times New Roman" w:hAnsi="Times New Roman" w:cs="Times New Roman"/>
          <w:sz w:val="21"/>
          <w:szCs w:val="21"/>
        </w:rPr>
        <w:t xml:space="preserve">, действующего на основании доверенности </w:t>
      </w:r>
      <w:r>
        <w:rPr>
          <w:rFonts w:ascii="Times New Roman" w:hAnsi="Times New Roman" w:cs="Times New Roman"/>
          <w:sz w:val="21"/>
          <w:szCs w:val="21"/>
        </w:rPr>
        <w:t>018/</w:t>
      </w:r>
      <w:r w:rsidR="00E529C1">
        <w:rPr>
          <w:rFonts w:ascii="Times New Roman" w:hAnsi="Times New Roman" w:cs="Times New Roman"/>
          <w:sz w:val="21"/>
          <w:szCs w:val="21"/>
        </w:rPr>
        <w:t>65</w:t>
      </w:r>
      <w:r w:rsidRPr="00A56A82">
        <w:rPr>
          <w:rFonts w:ascii="Times New Roman" w:hAnsi="Times New Roman" w:cs="Times New Roman"/>
          <w:sz w:val="21"/>
          <w:szCs w:val="21"/>
        </w:rPr>
        <w:t xml:space="preserve"> от 01.01.202</w:t>
      </w:r>
      <w:r w:rsidR="00E529C1">
        <w:rPr>
          <w:rFonts w:ascii="Times New Roman" w:hAnsi="Times New Roman" w:cs="Times New Roman"/>
          <w:sz w:val="21"/>
          <w:szCs w:val="21"/>
        </w:rPr>
        <w:t>5</w:t>
      </w:r>
      <w:r w:rsidRPr="00A56A82">
        <w:rPr>
          <w:rFonts w:ascii="Times New Roman" w:hAnsi="Times New Roman" w:cs="Times New Roman"/>
          <w:sz w:val="21"/>
          <w:szCs w:val="21"/>
        </w:rPr>
        <w:t xml:space="preserve"> г., с одной стороны, и </w:t>
      </w:r>
      <w:r w:rsidRPr="00A56A82">
        <w:rPr>
          <w:rFonts w:ascii="Times New Roman" w:hAnsi="Times New Roman" w:cs="Times New Roman"/>
          <w:i/>
          <w:sz w:val="21"/>
          <w:szCs w:val="21"/>
        </w:rPr>
        <w:t>____________________________________________________________________________________,</w:t>
      </w:r>
      <w:r w:rsidRPr="00A56A82">
        <w:rPr>
          <w:rFonts w:ascii="Times New Roman" w:hAnsi="Times New Roman" w:cs="Times New Roman"/>
          <w:sz w:val="21"/>
          <w:szCs w:val="21"/>
        </w:rPr>
        <w:t xml:space="preserve"> именуемое в дальнейшем «</w:t>
      </w:r>
      <w:r w:rsidRPr="00A56A82">
        <w:rPr>
          <w:rFonts w:ascii="Times New Roman" w:hAnsi="Times New Roman" w:cs="Times New Roman"/>
          <w:b/>
          <w:sz w:val="21"/>
          <w:szCs w:val="21"/>
        </w:rPr>
        <w:t>Поставщик</w:t>
      </w:r>
      <w:r w:rsidRPr="00A56A82">
        <w:rPr>
          <w:rFonts w:ascii="Times New Roman" w:hAnsi="Times New Roman" w:cs="Times New Roman"/>
          <w:sz w:val="21"/>
          <w:szCs w:val="21"/>
        </w:rPr>
        <w:t xml:space="preserve">», в лице </w:t>
      </w:r>
      <w:r w:rsidRPr="00A56A82">
        <w:rPr>
          <w:rFonts w:ascii="Times New Roman" w:hAnsi="Times New Roman" w:cs="Times New Roman"/>
          <w:i/>
          <w:sz w:val="21"/>
          <w:szCs w:val="21"/>
        </w:rPr>
        <w:t>__________________________________________,</w:t>
      </w:r>
      <w:r w:rsidRPr="00A56A82">
        <w:rPr>
          <w:rFonts w:ascii="Times New Roman" w:hAnsi="Times New Roman" w:cs="Times New Roman"/>
          <w:sz w:val="21"/>
          <w:szCs w:val="21"/>
        </w:rPr>
        <w:t xml:space="preserve"> действующего на основании_____________________</w:t>
      </w:r>
      <w:r w:rsidRPr="00A56A82">
        <w:rPr>
          <w:rFonts w:ascii="Times New Roman" w:hAnsi="Times New Roman" w:cs="Times New Roman"/>
          <w:i/>
          <w:sz w:val="21"/>
          <w:szCs w:val="21"/>
        </w:rPr>
        <w:t xml:space="preserve">_______________________________________, </w:t>
      </w:r>
      <w:r w:rsidRPr="00A56A82">
        <w:rPr>
          <w:rFonts w:ascii="Times New Roman" w:hAnsi="Times New Roman" w:cs="Times New Roman"/>
          <w:sz w:val="21"/>
          <w:szCs w:val="21"/>
        </w:rPr>
        <w:t>с другой стороны, далее именуемые при совместном упоминании «</w:t>
      </w:r>
      <w:r w:rsidRPr="00A56A82">
        <w:rPr>
          <w:rFonts w:ascii="Times New Roman" w:hAnsi="Times New Roman" w:cs="Times New Roman"/>
          <w:b/>
          <w:sz w:val="21"/>
          <w:szCs w:val="21"/>
        </w:rPr>
        <w:t>Стороны</w:t>
      </w:r>
      <w:r w:rsidRPr="00A56A82">
        <w:rPr>
          <w:rFonts w:ascii="Times New Roman" w:hAnsi="Times New Roman" w:cs="Times New Roman"/>
          <w:sz w:val="21"/>
          <w:szCs w:val="21"/>
        </w:rPr>
        <w:t>», а по отдельности – «</w:t>
      </w:r>
      <w:r w:rsidRPr="00A56A82">
        <w:rPr>
          <w:rFonts w:ascii="Times New Roman" w:hAnsi="Times New Roman" w:cs="Times New Roman"/>
          <w:b/>
          <w:sz w:val="21"/>
          <w:szCs w:val="21"/>
        </w:rPr>
        <w:t>Сторона</w:t>
      </w:r>
      <w:r w:rsidRPr="00A56A82">
        <w:rPr>
          <w:rFonts w:ascii="Times New Roman" w:hAnsi="Times New Roman" w:cs="Times New Roman"/>
          <w:sz w:val="21"/>
          <w:szCs w:val="21"/>
        </w:rPr>
        <w:t>»,</w:t>
      </w:r>
      <w:r w:rsidRPr="00A56A82">
        <w:rPr>
          <w:rFonts w:ascii="Times New Roman" w:eastAsia="Times New Roman" w:hAnsi="Times New Roman" w:cs="Times New Roman"/>
          <w:sz w:val="21"/>
          <w:szCs w:val="21"/>
          <w:lang w:eastAsia="ru-RU"/>
        </w:rPr>
        <w:t xml:space="preserve"> </w:t>
      </w:r>
      <w:r w:rsidRPr="00A56A82">
        <w:rPr>
          <w:rFonts w:ascii="Times New Roman" w:hAnsi="Times New Roman" w:cs="Times New Roman"/>
          <w:sz w:val="21"/>
          <w:szCs w:val="21"/>
        </w:rPr>
        <w:t xml:space="preserve">с соблюдением </w:t>
      </w:r>
      <w:r w:rsidR="008301B4">
        <w:rPr>
          <w:rFonts w:ascii="Times New Roman" w:hAnsi="Times New Roman" w:cs="Times New Roman"/>
          <w:sz w:val="21"/>
          <w:szCs w:val="21"/>
        </w:rPr>
        <w:t xml:space="preserve">требований Положения о закупке товаров, работ, услуг, утвержденного наблюдательным советом Государственной корпорации по космической деятельности «Роскосмос» (протокол от </w:t>
      </w:r>
      <w:r w:rsidR="00851D5A">
        <w:rPr>
          <w:rFonts w:ascii="Times New Roman" w:hAnsi="Times New Roman" w:cs="Times New Roman"/>
          <w:sz w:val="21"/>
          <w:szCs w:val="21"/>
        </w:rPr>
        <w:t>25.08.2024 №38-НС</w:t>
      </w:r>
      <w:r w:rsidR="008301B4">
        <w:rPr>
          <w:rFonts w:ascii="Times New Roman" w:hAnsi="Times New Roman" w:cs="Times New Roman"/>
          <w:sz w:val="21"/>
          <w:szCs w:val="21"/>
        </w:rPr>
        <w:t>) с учетом дополнений и изменений к нему заключили настоящий Договор на следующих условиях</w:t>
      </w:r>
      <w:r w:rsidRPr="00A56A82">
        <w:rPr>
          <w:rFonts w:ascii="Times New Roman" w:hAnsi="Times New Roman" w:cs="Times New Roman"/>
          <w:sz w:val="21"/>
          <w:szCs w:val="21"/>
        </w:rPr>
        <w:t>.</w:t>
      </w:r>
    </w:p>
    <w:p w:rsidR="00D73F1D" w:rsidRPr="00A56A82" w:rsidRDefault="00D73F1D" w:rsidP="00C715B0">
      <w:pPr>
        <w:numPr>
          <w:ilvl w:val="0"/>
          <w:numId w:val="2"/>
        </w:numPr>
        <w:jc w:val="center"/>
        <w:rPr>
          <w:rFonts w:ascii="Times New Roman" w:hAnsi="Times New Roman" w:cs="Times New Roman"/>
          <w:b/>
          <w:sz w:val="21"/>
          <w:szCs w:val="21"/>
        </w:rPr>
      </w:pPr>
      <w:r w:rsidRPr="00A56A82">
        <w:rPr>
          <w:rFonts w:ascii="Times New Roman" w:hAnsi="Times New Roman" w:cs="Times New Roman"/>
          <w:b/>
          <w:sz w:val="21"/>
          <w:szCs w:val="21"/>
        </w:rPr>
        <w:t>Предмет Договора</w:t>
      </w:r>
    </w:p>
    <w:p w:rsidR="00D73F1D" w:rsidRPr="0057721C" w:rsidRDefault="00D73F1D" w:rsidP="0057721C">
      <w:pPr>
        <w:numPr>
          <w:ilvl w:val="1"/>
          <w:numId w:val="2"/>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Поставщик обязуется на условиях Договора, на основании заявок Заказчика и в соответствии с требован</w:t>
      </w:r>
      <w:r w:rsidR="00E12E58">
        <w:rPr>
          <w:rFonts w:ascii="Times New Roman" w:hAnsi="Times New Roman" w:cs="Times New Roman"/>
          <w:sz w:val="21"/>
          <w:szCs w:val="21"/>
        </w:rPr>
        <w:t>иями Спецификации №1 (Приложение</w:t>
      </w:r>
      <w:r w:rsidRPr="00A56A82">
        <w:rPr>
          <w:rFonts w:ascii="Times New Roman" w:hAnsi="Times New Roman" w:cs="Times New Roman"/>
          <w:sz w:val="21"/>
          <w:szCs w:val="21"/>
        </w:rPr>
        <w:t xml:space="preserve"> № 1)</w:t>
      </w:r>
      <w:r w:rsidR="00E12E58">
        <w:rPr>
          <w:rFonts w:ascii="Times New Roman" w:hAnsi="Times New Roman" w:cs="Times New Roman"/>
          <w:sz w:val="21"/>
          <w:szCs w:val="21"/>
        </w:rPr>
        <w:t>,</w:t>
      </w:r>
      <w:r w:rsidRPr="00A56A82">
        <w:rPr>
          <w:rFonts w:ascii="Times New Roman" w:hAnsi="Times New Roman" w:cs="Times New Roman"/>
          <w:sz w:val="21"/>
          <w:szCs w:val="21"/>
        </w:rPr>
        <w:t xml:space="preserve"> </w:t>
      </w:r>
      <w:r w:rsidR="000E3DCE">
        <w:rPr>
          <w:rFonts w:ascii="Times New Roman" w:hAnsi="Times New Roman" w:cs="Times New Roman"/>
          <w:sz w:val="21"/>
          <w:szCs w:val="21"/>
        </w:rPr>
        <w:t xml:space="preserve">изготовить и </w:t>
      </w:r>
      <w:r w:rsidRPr="00A56A82">
        <w:rPr>
          <w:rFonts w:ascii="Times New Roman" w:hAnsi="Times New Roman" w:cs="Times New Roman"/>
          <w:sz w:val="21"/>
          <w:szCs w:val="21"/>
        </w:rPr>
        <w:t xml:space="preserve">поставить Заказчику </w:t>
      </w:r>
      <w:r w:rsidR="0057721C" w:rsidRPr="0057721C">
        <w:rPr>
          <w:rFonts w:ascii="Times New Roman" w:hAnsi="Times New Roman" w:cs="Times New Roman"/>
          <w:sz w:val="21"/>
          <w:szCs w:val="21"/>
        </w:rPr>
        <w:t>Поддон для печи СНЦ-5,10,5/11,5 в соответствии с чертежом 0897-4016 (приложение №2 к договору)</w:t>
      </w:r>
      <w:r w:rsidR="0057721C">
        <w:rPr>
          <w:rFonts w:ascii="Times New Roman" w:hAnsi="Times New Roman" w:cs="Times New Roman"/>
          <w:sz w:val="21"/>
          <w:szCs w:val="21"/>
        </w:rPr>
        <w:t xml:space="preserve"> </w:t>
      </w:r>
      <w:r w:rsidRPr="0057721C">
        <w:rPr>
          <w:rFonts w:ascii="Times New Roman" w:hAnsi="Times New Roman" w:cs="Times New Roman"/>
          <w:sz w:val="21"/>
          <w:szCs w:val="21"/>
        </w:rPr>
        <w:t>(далее – «Товар»), а Заказчик обязуется принять Товар и оплатить его.</w:t>
      </w:r>
    </w:p>
    <w:p w:rsidR="00D73F1D" w:rsidRPr="00A56A82" w:rsidRDefault="00D73F1D" w:rsidP="00C715B0">
      <w:pPr>
        <w:numPr>
          <w:ilvl w:val="1"/>
          <w:numId w:val="2"/>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Поставщик имеет право распоряжаться Товаром путем заключения Договора. Товар свободен от прав и притязаний третьих лиц, не отчужден и не подлежит отчуждению третьим лицам по каким-либо основаниям, не является предметом судебного или иного спора, не находится в залоге, под арестом; право собственности Поставщика на Товар не обременено каким-либо иным способом.</w:t>
      </w:r>
    </w:p>
    <w:p w:rsidR="00D73F1D" w:rsidRPr="00A56A82" w:rsidRDefault="00D73F1D" w:rsidP="00C715B0">
      <w:pPr>
        <w:numPr>
          <w:ilvl w:val="1"/>
          <w:numId w:val="2"/>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Каждая из Сторон гарантирует, что заключение Договора и поставка Товара не противоречат законодательству Российской Федерации и решениям Органов власти, обязательствам Сторон перед третьими лицами, не нарушают права и интересы третьих лиц. </w:t>
      </w:r>
    </w:p>
    <w:p w:rsidR="00D73F1D" w:rsidRPr="00A56A82" w:rsidRDefault="00D73F1D" w:rsidP="00D73F1D">
      <w:pPr>
        <w:ind w:left="709"/>
        <w:contextualSpacing/>
        <w:jc w:val="both"/>
        <w:rPr>
          <w:rFonts w:ascii="Times New Roman" w:hAnsi="Times New Roman" w:cs="Times New Roman"/>
          <w:sz w:val="21"/>
          <w:szCs w:val="21"/>
        </w:rPr>
      </w:pPr>
    </w:p>
    <w:p w:rsidR="00D73F1D" w:rsidRPr="00A56A82" w:rsidRDefault="00D73F1D" w:rsidP="00C715B0">
      <w:pPr>
        <w:numPr>
          <w:ilvl w:val="0"/>
          <w:numId w:val="2"/>
        </w:numPr>
        <w:ind w:left="0" w:firstLine="0"/>
        <w:contextualSpacing/>
        <w:jc w:val="center"/>
        <w:rPr>
          <w:rFonts w:ascii="Times New Roman" w:hAnsi="Times New Roman" w:cs="Times New Roman"/>
          <w:b/>
          <w:sz w:val="21"/>
          <w:szCs w:val="21"/>
        </w:rPr>
      </w:pPr>
      <w:r w:rsidRPr="00A56A82">
        <w:rPr>
          <w:rFonts w:ascii="Times New Roman" w:hAnsi="Times New Roman" w:cs="Times New Roman"/>
          <w:b/>
          <w:sz w:val="21"/>
          <w:szCs w:val="21"/>
        </w:rPr>
        <w:t>Цена Договора и порядок расчетов</w:t>
      </w:r>
    </w:p>
    <w:p w:rsidR="00D73F1D" w:rsidRPr="00A56A82" w:rsidRDefault="00D73F1D" w:rsidP="00D73F1D">
      <w:pPr>
        <w:ind w:firstLine="709"/>
        <w:contextualSpacing/>
        <w:rPr>
          <w:rFonts w:ascii="Times New Roman" w:hAnsi="Times New Roman" w:cs="Times New Roman"/>
          <w:b/>
          <w:sz w:val="21"/>
          <w:szCs w:val="21"/>
        </w:rPr>
      </w:pPr>
    </w:p>
    <w:p w:rsidR="00D73F1D" w:rsidRPr="00A56A82" w:rsidRDefault="00D73F1D" w:rsidP="00851D5A">
      <w:pPr>
        <w:numPr>
          <w:ilvl w:val="1"/>
          <w:numId w:val="2"/>
        </w:numPr>
        <w:spacing w:after="0" w:line="240" w:lineRule="auto"/>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Цена Договора составляет ____________________________________________ (_______________________________________________________________</w:t>
      </w:r>
      <w:proofErr w:type="gramStart"/>
      <w:r w:rsidRPr="00A56A82">
        <w:rPr>
          <w:rFonts w:ascii="Times New Roman" w:hAnsi="Times New Roman" w:cs="Times New Roman"/>
          <w:sz w:val="21"/>
          <w:szCs w:val="21"/>
        </w:rPr>
        <w:t>_)  рублей</w:t>
      </w:r>
      <w:proofErr w:type="gramEnd"/>
      <w:r w:rsidRPr="00A56A82">
        <w:rPr>
          <w:rFonts w:ascii="Times New Roman" w:hAnsi="Times New Roman" w:cs="Times New Roman"/>
          <w:sz w:val="21"/>
          <w:szCs w:val="21"/>
        </w:rPr>
        <w:t xml:space="preserve"> _____ копеек, в том числе НДС по ставке ________ в размере _____________________________ (___________________________________________________________)  рублей ____ копеек. </w:t>
      </w:r>
      <w:r w:rsidR="00851D5A" w:rsidRPr="00851D5A">
        <w:rPr>
          <w:rFonts w:ascii="Times New Roman" w:hAnsi="Times New Roman" w:cs="Times New Roman"/>
          <w:sz w:val="21"/>
          <w:szCs w:val="21"/>
        </w:rPr>
        <w:t xml:space="preserve">«Примечание: </w:t>
      </w:r>
      <w:proofErr w:type="gramStart"/>
      <w:r w:rsidR="00851D5A" w:rsidRPr="00851D5A">
        <w:rPr>
          <w:rFonts w:ascii="Times New Roman" w:hAnsi="Times New Roman" w:cs="Times New Roman"/>
          <w:sz w:val="21"/>
          <w:szCs w:val="21"/>
        </w:rPr>
        <w:t>В</w:t>
      </w:r>
      <w:proofErr w:type="gramEnd"/>
      <w:r w:rsidR="00851D5A" w:rsidRPr="00851D5A">
        <w:rPr>
          <w:rFonts w:ascii="Times New Roman" w:hAnsi="Times New Roman" w:cs="Times New Roman"/>
          <w:sz w:val="21"/>
          <w:szCs w:val="21"/>
        </w:rPr>
        <w:t xml:space="preserve"> случае освобождения Поставщика от налогообложения по НДС или применения им упрощенной системы налогообложения, необходимо указать соответствующее основание по тексту договора (НДС не предусмотрен на основании п.__ ст. __ гл. __ ч.__ НК РФ).»</w:t>
      </w:r>
      <w:r w:rsidRPr="00A56A82">
        <w:rPr>
          <w:rFonts w:ascii="Times New Roman" w:hAnsi="Times New Roman" w:cs="Times New Roman"/>
          <w:sz w:val="21"/>
          <w:szCs w:val="21"/>
        </w:rPr>
        <w:t xml:space="preserve">. </w:t>
      </w:r>
    </w:p>
    <w:p w:rsidR="00D73F1D" w:rsidRPr="00A56A82" w:rsidRDefault="00D73F1D" w:rsidP="00C715B0">
      <w:pPr>
        <w:numPr>
          <w:ilvl w:val="1"/>
          <w:numId w:val="2"/>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В цену Договора входят стоимость Товара, налоги, сборы, все расходы Поставщика, необходимые для исполнения Договора, включая расходы на упаковку и транспортировку Товара, в том числе расходы на его погрузку и разгрузку, обеспечение сохранности Товара до момента его приемки Заказчиком, уплату обязательных платежей в связи с поставкой Товара. Цена на Товар является твердой и в течение срока действия Договора изменению не подлежит. Заключая Договор, Поставщик подтверждает, что полностью согласен с ценой, определенной Договором, предусмотрел любые возможные расходы, связанные с поставкой Товара, а также любые обстоятельства, влияющие на изменение цены Договора, и в дальнейшем не будет ссылаться на какие-либо обстоятельства в обоснование увеличения цены Товара, включая существенное изменение обстоятельств.</w:t>
      </w:r>
    </w:p>
    <w:p w:rsidR="00D73F1D" w:rsidRPr="00A56A82" w:rsidRDefault="00D73F1D" w:rsidP="00C715B0">
      <w:pPr>
        <w:numPr>
          <w:ilvl w:val="1"/>
          <w:numId w:val="2"/>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Оплата Товара производится в рублях. </w:t>
      </w:r>
    </w:p>
    <w:p w:rsidR="00963D45" w:rsidRDefault="00D73F1D" w:rsidP="00676EDF">
      <w:pPr>
        <w:numPr>
          <w:ilvl w:val="1"/>
          <w:numId w:val="2"/>
        </w:numPr>
        <w:ind w:left="0" w:firstLine="709"/>
        <w:contextualSpacing/>
        <w:jc w:val="both"/>
        <w:rPr>
          <w:rFonts w:ascii="Times New Roman" w:hAnsi="Times New Roman" w:cs="Times New Roman"/>
          <w:sz w:val="21"/>
          <w:szCs w:val="21"/>
        </w:rPr>
      </w:pPr>
      <w:r w:rsidRPr="00963D45">
        <w:rPr>
          <w:rFonts w:ascii="Times New Roman" w:hAnsi="Times New Roman" w:cs="Times New Roman"/>
          <w:sz w:val="21"/>
          <w:szCs w:val="21"/>
        </w:rPr>
        <w:t>Предоплата за товар не производится. Оплата Товара производится путем перечисления денежных средств на расчетный счет Поставщика в течение 20 (Двадцати) рабочих дней</w:t>
      </w:r>
      <w:r w:rsidR="00963D45" w:rsidRPr="00963D45">
        <w:rPr>
          <w:rFonts w:ascii="Times New Roman" w:hAnsi="Times New Roman" w:cs="Times New Roman"/>
          <w:sz w:val="21"/>
          <w:szCs w:val="21"/>
        </w:rPr>
        <w:t xml:space="preserve"> с момента передачи продукции и </w:t>
      </w:r>
      <w:r w:rsidRPr="00963D45">
        <w:rPr>
          <w:rFonts w:ascii="Times New Roman" w:hAnsi="Times New Roman" w:cs="Times New Roman"/>
          <w:sz w:val="21"/>
          <w:szCs w:val="21"/>
        </w:rPr>
        <w:t>подписания Сторонами товарной накладной</w:t>
      </w:r>
      <w:r w:rsidR="00DC6718" w:rsidRPr="00963D45">
        <w:rPr>
          <w:rFonts w:ascii="Times New Roman" w:hAnsi="Times New Roman" w:cs="Times New Roman"/>
          <w:sz w:val="21"/>
          <w:szCs w:val="21"/>
        </w:rPr>
        <w:t xml:space="preserve"> (либо УПД)</w:t>
      </w:r>
      <w:r w:rsidRPr="00963D45">
        <w:rPr>
          <w:rFonts w:ascii="Times New Roman" w:hAnsi="Times New Roman" w:cs="Times New Roman"/>
          <w:sz w:val="21"/>
          <w:szCs w:val="21"/>
        </w:rPr>
        <w:t>.</w:t>
      </w:r>
      <w:r w:rsidR="00963D45" w:rsidRPr="00963D45">
        <w:rPr>
          <w:rFonts w:ascii="Times New Roman" w:hAnsi="Times New Roman" w:cs="Times New Roman"/>
          <w:sz w:val="21"/>
          <w:szCs w:val="21"/>
        </w:rPr>
        <w:t xml:space="preserve"> </w:t>
      </w:r>
    </w:p>
    <w:p w:rsidR="00D73F1D" w:rsidRPr="00963D45" w:rsidRDefault="00D73F1D" w:rsidP="00676EDF">
      <w:pPr>
        <w:numPr>
          <w:ilvl w:val="1"/>
          <w:numId w:val="2"/>
        </w:numPr>
        <w:ind w:left="0" w:firstLine="709"/>
        <w:contextualSpacing/>
        <w:jc w:val="both"/>
        <w:rPr>
          <w:rFonts w:ascii="Times New Roman" w:hAnsi="Times New Roman" w:cs="Times New Roman"/>
          <w:sz w:val="21"/>
          <w:szCs w:val="21"/>
        </w:rPr>
      </w:pPr>
      <w:r w:rsidRPr="00963D45">
        <w:rPr>
          <w:rFonts w:ascii="Times New Roman" w:hAnsi="Times New Roman" w:cs="Times New Roman"/>
          <w:sz w:val="21"/>
          <w:szCs w:val="21"/>
        </w:rPr>
        <w:t>Денежные средства перечисляются Заказчиком по реквизитам, указанным в Договоре. Заказчик</w:t>
      </w:r>
      <w:r w:rsidRPr="00963D45">
        <w:rPr>
          <w:rFonts w:ascii="Times New Roman" w:hAnsi="Times New Roman" w:cs="Times New Roman"/>
          <w:i/>
          <w:sz w:val="21"/>
          <w:szCs w:val="21"/>
        </w:rPr>
        <w:t xml:space="preserve"> </w:t>
      </w:r>
      <w:r w:rsidRPr="00963D45">
        <w:rPr>
          <w:rFonts w:ascii="Times New Roman" w:hAnsi="Times New Roman" w:cs="Times New Roman"/>
          <w:sz w:val="21"/>
          <w:szCs w:val="21"/>
        </w:rPr>
        <w:t xml:space="preserve">считается исполнившим обязанность по оплате с момента списания денежных средств с его расчетного счета. В случае </w:t>
      </w:r>
      <w:proofErr w:type="spellStart"/>
      <w:r w:rsidRPr="00963D45">
        <w:rPr>
          <w:rFonts w:ascii="Times New Roman" w:hAnsi="Times New Roman" w:cs="Times New Roman"/>
          <w:sz w:val="21"/>
          <w:szCs w:val="21"/>
        </w:rPr>
        <w:t>неуведомления</w:t>
      </w:r>
      <w:proofErr w:type="spellEnd"/>
      <w:r w:rsidRPr="00963D45">
        <w:rPr>
          <w:rFonts w:ascii="Times New Roman" w:hAnsi="Times New Roman" w:cs="Times New Roman"/>
          <w:sz w:val="21"/>
          <w:szCs w:val="21"/>
        </w:rPr>
        <w:t xml:space="preserve"> Заказчика в порядке, предусмотренном Договором, об изменении реквизитов, Заказчик признается исполнившим свою обязанность по оплате Товара надлежащим образом при условии перечисления денежных средств согласно реквизитам, указанным в Договоре.</w:t>
      </w:r>
    </w:p>
    <w:p w:rsidR="00D73F1D" w:rsidRPr="00A56A82" w:rsidRDefault="00D73F1D" w:rsidP="00D73F1D">
      <w:pPr>
        <w:tabs>
          <w:tab w:val="left" w:pos="0"/>
        </w:tabs>
        <w:spacing w:after="0" w:line="240" w:lineRule="auto"/>
        <w:ind w:right="-2"/>
        <w:contextualSpacing/>
        <w:jc w:val="both"/>
        <w:rPr>
          <w:rFonts w:ascii="Times New Roman" w:hAnsi="Times New Roman" w:cs="Times New Roman"/>
          <w:b/>
          <w:sz w:val="21"/>
          <w:szCs w:val="21"/>
        </w:rPr>
      </w:pPr>
      <w:r w:rsidRPr="00A56A82">
        <w:rPr>
          <w:rFonts w:ascii="Times New Roman" w:hAnsi="Times New Roman" w:cs="Times New Roman"/>
          <w:b/>
          <w:sz w:val="21"/>
          <w:szCs w:val="21"/>
        </w:rPr>
        <w:tab/>
      </w:r>
    </w:p>
    <w:p w:rsidR="00D73F1D" w:rsidRPr="00A56A82" w:rsidRDefault="00D73F1D" w:rsidP="00D73F1D">
      <w:pPr>
        <w:tabs>
          <w:tab w:val="left" w:pos="0"/>
        </w:tabs>
        <w:spacing w:after="0" w:line="240" w:lineRule="auto"/>
        <w:ind w:right="-2"/>
        <w:contextualSpacing/>
        <w:jc w:val="both"/>
        <w:rPr>
          <w:rFonts w:ascii="Times New Roman" w:hAnsi="Times New Roman" w:cs="Times New Roman"/>
          <w:sz w:val="21"/>
          <w:szCs w:val="21"/>
        </w:rPr>
      </w:pPr>
    </w:p>
    <w:p w:rsidR="00D73F1D" w:rsidRPr="00A56A82" w:rsidRDefault="00D73F1D" w:rsidP="00C715B0">
      <w:pPr>
        <w:numPr>
          <w:ilvl w:val="0"/>
          <w:numId w:val="2"/>
        </w:numPr>
        <w:jc w:val="center"/>
        <w:rPr>
          <w:rFonts w:ascii="Times New Roman" w:hAnsi="Times New Roman" w:cs="Times New Roman"/>
          <w:b/>
          <w:sz w:val="21"/>
          <w:szCs w:val="21"/>
        </w:rPr>
      </w:pPr>
      <w:r w:rsidRPr="00A56A82">
        <w:rPr>
          <w:rFonts w:ascii="Times New Roman" w:hAnsi="Times New Roman" w:cs="Times New Roman"/>
          <w:b/>
          <w:sz w:val="21"/>
          <w:szCs w:val="21"/>
        </w:rPr>
        <w:t>Порядок поставки и приемки Товара</w:t>
      </w:r>
    </w:p>
    <w:p w:rsidR="00D73F1D" w:rsidRPr="00A56A82" w:rsidRDefault="00D73F1D" w:rsidP="00D73F1D">
      <w:pPr>
        <w:ind w:left="360"/>
        <w:rPr>
          <w:rFonts w:ascii="Times New Roman" w:hAnsi="Times New Roman" w:cs="Times New Roman"/>
          <w:b/>
          <w:sz w:val="21"/>
          <w:szCs w:val="21"/>
        </w:rPr>
      </w:pPr>
    </w:p>
    <w:p w:rsidR="00D73F1D" w:rsidRPr="00A56A82" w:rsidRDefault="00D73F1D" w:rsidP="00C715B0">
      <w:pPr>
        <w:numPr>
          <w:ilvl w:val="1"/>
          <w:numId w:val="2"/>
        </w:numPr>
        <w:spacing w:after="0"/>
        <w:ind w:left="0" w:firstLine="709"/>
        <w:jc w:val="both"/>
        <w:rPr>
          <w:rFonts w:ascii="Times New Roman" w:hAnsi="Times New Roman" w:cs="Times New Roman"/>
          <w:sz w:val="21"/>
          <w:szCs w:val="21"/>
        </w:rPr>
      </w:pPr>
      <w:r w:rsidRPr="00A56A82">
        <w:rPr>
          <w:rFonts w:ascii="Times New Roman" w:hAnsi="Times New Roman" w:cs="Times New Roman"/>
          <w:sz w:val="21"/>
          <w:szCs w:val="21"/>
        </w:rPr>
        <w:t xml:space="preserve">Поставка Товара </w:t>
      </w:r>
      <w:r w:rsidR="00DC0BB0">
        <w:rPr>
          <w:rFonts w:ascii="Times New Roman" w:hAnsi="Times New Roman" w:cs="Times New Roman"/>
          <w:sz w:val="21"/>
          <w:szCs w:val="21"/>
        </w:rPr>
        <w:t>должна осуществляться</w:t>
      </w:r>
      <w:r w:rsidRPr="00A56A82">
        <w:rPr>
          <w:rFonts w:ascii="Times New Roman" w:hAnsi="Times New Roman" w:cs="Times New Roman"/>
          <w:sz w:val="21"/>
          <w:szCs w:val="21"/>
        </w:rPr>
        <w:t xml:space="preserve"> в течение </w:t>
      </w:r>
      <w:r w:rsidR="00F260A5">
        <w:rPr>
          <w:rFonts w:ascii="Times New Roman" w:hAnsi="Times New Roman" w:cs="Times New Roman"/>
          <w:sz w:val="21"/>
          <w:szCs w:val="21"/>
        </w:rPr>
        <w:t>6</w:t>
      </w:r>
      <w:r w:rsidR="00180011">
        <w:rPr>
          <w:rFonts w:ascii="Times New Roman" w:hAnsi="Times New Roman" w:cs="Times New Roman"/>
          <w:sz w:val="21"/>
          <w:szCs w:val="21"/>
        </w:rPr>
        <w:t xml:space="preserve"> недель</w:t>
      </w:r>
      <w:r w:rsidRPr="00A56A82">
        <w:rPr>
          <w:rFonts w:ascii="Times New Roman" w:hAnsi="Times New Roman" w:cs="Times New Roman"/>
          <w:sz w:val="21"/>
          <w:szCs w:val="21"/>
        </w:rPr>
        <w:t>.</w:t>
      </w:r>
      <w:r w:rsidR="00180011">
        <w:rPr>
          <w:rFonts w:ascii="Times New Roman" w:hAnsi="Times New Roman" w:cs="Times New Roman"/>
          <w:sz w:val="21"/>
          <w:szCs w:val="21"/>
        </w:rPr>
        <w:t xml:space="preserve"> Отсчет срока начинается с момента заключения договора.</w:t>
      </w:r>
      <w:r w:rsidRPr="00A56A82">
        <w:rPr>
          <w:rFonts w:ascii="Times New Roman" w:hAnsi="Times New Roman" w:cs="Times New Roman"/>
          <w:sz w:val="21"/>
          <w:szCs w:val="21"/>
        </w:rPr>
        <w:t xml:space="preserve"> </w:t>
      </w:r>
    </w:p>
    <w:p w:rsidR="00D73F1D" w:rsidRPr="00A56A82" w:rsidRDefault="00D73F1D" w:rsidP="00C715B0">
      <w:pPr>
        <w:numPr>
          <w:ilvl w:val="1"/>
          <w:numId w:val="2"/>
        </w:numPr>
        <w:spacing w:after="0"/>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Товар может быть поставлен досрочно с согласия Заказчика. В случае досрочной поставки, Поставщик обязан не позднее чем за 5 рабочих дней до даты предполагаемой поставки Товара письменно запросить согласие Заказчика на такую поставку и получить от него подтверждение о готовности к приемке Товара. Досрочная поставка Товара не влечет обязательства Заказчика по его досрочной оплате.</w:t>
      </w:r>
    </w:p>
    <w:p w:rsidR="00D73F1D" w:rsidRPr="00A56A82" w:rsidRDefault="00D73F1D" w:rsidP="00C715B0">
      <w:pPr>
        <w:numPr>
          <w:ilvl w:val="1"/>
          <w:numId w:val="2"/>
        </w:numPr>
        <w:ind w:left="0" w:firstLine="709"/>
        <w:contextualSpacing/>
        <w:jc w:val="both"/>
        <w:rPr>
          <w:rFonts w:ascii="Times New Roman" w:hAnsi="Times New Roman" w:cs="Times New Roman"/>
          <w:color w:val="000000" w:themeColor="text1"/>
          <w:sz w:val="21"/>
          <w:szCs w:val="21"/>
        </w:rPr>
      </w:pPr>
      <w:r w:rsidRPr="00A56A82">
        <w:rPr>
          <w:rFonts w:ascii="Times New Roman" w:hAnsi="Times New Roman" w:cs="Times New Roman"/>
          <w:color w:val="000000" w:themeColor="text1"/>
          <w:sz w:val="21"/>
          <w:szCs w:val="21"/>
        </w:rPr>
        <w:t>Заказчик вправе отказаться от принятия Товара, поставка которого просрочена более чем на 10 дней, уведомив Поставщика об отказе от принятия Товара в течение 5 дней со дня получения Товара.</w:t>
      </w:r>
    </w:p>
    <w:p w:rsidR="00D73F1D" w:rsidRPr="00A56A82" w:rsidRDefault="00D73F1D" w:rsidP="00C715B0">
      <w:pPr>
        <w:numPr>
          <w:ilvl w:val="1"/>
          <w:numId w:val="2"/>
        </w:numPr>
        <w:autoSpaceDE w:val="0"/>
        <w:autoSpaceDN w:val="0"/>
        <w:adjustRightInd w:val="0"/>
        <w:spacing w:after="0"/>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Поставщик уведомляет Заказчика о готовности Товара к поставке по электронной почте </w:t>
      </w:r>
      <w:proofErr w:type="spellStart"/>
      <w:r w:rsidRPr="00A56A82">
        <w:rPr>
          <w:rFonts w:ascii="Times New Roman" w:hAnsi="Times New Roman" w:cs="Times New Roman"/>
          <w:sz w:val="21"/>
          <w:szCs w:val="21"/>
          <w:lang w:val="en-US"/>
        </w:rPr>
        <w:t>avt</w:t>
      </w:r>
      <w:proofErr w:type="spellEnd"/>
      <w:r w:rsidRPr="00A56A82">
        <w:rPr>
          <w:rFonts w:ascii="Times New Roman" w:hAnsi="Times New Roman" w:cs="Times New Roman"/>
          <w:sz w:val="21"/>
          <w:szCs w:val="21"/>
        </w:rPr>
        <w:t>@</w:t>
      </w:r>
      <w:proofErr w:type="spellStart"/>
      <w:r w:rsidRPr="00A56A82">
        <w:rPr>
          <w:rFonts w:ascii="Times New Roman" w:hAnsi="Times New Roman" w:cs="Times New Roman"/>
          <w:sz w:val="21"/>
          <w:szCs w:val="21"/>
          <w:lang w:val="en-US"/>
        </w:rPr>
        <w:t>npoa</w:t>
      </w:r>
      <w:proofErr w:type="spellEnd"/>
      <w:r w:rsidRPr="00A56A82">
        <w:rPr>
          <w:rFonts w:ascii="Times New Roman" w:hAnsi="Times New Roman" w:cs="Times New Roman"/>
          <w:sz w:val="21"/>
          <w:szCs w:val="21"/>
        </w:rPr>
        <w:t>.</w:t>
      </w:r>
      <w:proofErr w:type="spellStart"/>
      <w:r w:rsidRPr="00A56A82">
        <w:rPr>
          <w:rFonts w:ascii="Times New Roman" w:hAnsi="Times New Roman" w:cs="Times New Roman"/>
          <w:sz w:val="21"/>
          <w:szCs w:val="21"/>
          <w:lang w:val="en-US"/>
        </w:rPr>
        <w:t>ru</w:t>
      </w:r>
      <w:proofErr w:type="spellEnd"/>
      <w:r w:rsidRPr="00A56A82">
        <w:rPr>
          <w:rFonts w:ascii="Times New Roman" w:hAnsi="Times New Roman" w:cs="Times New Roman"/>
          <w:sz w:val="21"/>
          <w:szCs w:val="21"/>
        </w:rPr>
        <w:t xml:space="preserve"> и после получения письменного подтверждения Заказчика о готовности принять Товар, доставляет Товар по адресу: г. Екатеринбург, ул. Начдива Васильева, д.1.</w:t>
      </w:r>
    </w:p>
    <w:p w:rsidR="00D73F1D" w:rsidRPr="00A56A82" w:rsidRDefault="00D73F1D" w:rsidP="00D73F1D">
      <w:pPr>
        <w:spacing w:after="0"/>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Поставщик самостоятельно определяет способ транспортировки Товара. </w:t>
      </w:r>
    </w:p>
    <w:p w:rsidR="00D73F1D" w:rsidRPr="00A56A82" w:rsidRDefault="00D73F1D" w:rsidP="00C715B0">
      <w:pPr>
        <w:numPr>
          <w:ilvl w:val="1"/>
          <w:numId w:val="2"/>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Поставщик считается исполнившим обязанность по поставке Товара в момент подписания Сторонами товарной накладной</w:t>
      </w:r>
      <w:r w:rsidR="00DC6718">
        <w:rPr>
          <w:rFonts w:ascii="Times New Roman" w:hAnsi="Times New Roman" w:cs="Times New Roman"/>
          <w:sz w:val="21"/>
          <w:szCs w:val="21"/>
        </w:rPr>
        <w:t xml:space="preserve"> (либо УПД)</w:t>
      </w:r>
      <w:r w:rsidRPr="00A56A82">
        <w:rPr>
          <w:rFonts w:ascii="Times New Roman" w:hAnsi="Times New Roman" w:cs="Times New Roman"/>
          <w:sz w:val="21"/>
          <w:szCs w:val="21"/>
        </w:rPr>
        <w:t xml:space="preserve">. </w:t>
      </w:r>
    </w:p>
    <w:p w:rsidR="00D73F1D" w:rsidRPr="00A56A82" w:rsidRDefault="00D73F1D" w:rsidP="00C715B0">
      <w:pPr>
        <w:numPr>
          <w:ilvl w:val="1"/>
          <w:numId w:val="2"/>
        </w:numPr>
        <w:spacing w:after="0"/>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Одновременно с Товаром Поставщик обязан передать Заказчику без взимания какой-либо платы следующие документы:</w:t>
      </w:r>
    </w:p>
    <w:p w:rsidR="00D73F1D" w:rsidRPr="00A56A82" w:rsidRDefault="00D73F1D" w:rsidP="00C715B0">
      <w:pPr>
        <w:numPr>
          <w:ilvl w:val="2"/>
          <w:numId w:val="5"/>
        </w:numPr>
        <w:spacing w:after="0"/>
        <w:jc w:val="both"/>
        <w:rPr>
          <w:rFonts w:ascii="Times New Roman" w:hAnsi="Times New Roman" w:cs="Times New Roman"/>
          <w:sz w:val="21"/>
          <w:szCs w:val="21"/>
        </w:rPr>
      </w:pPr>
      <w:r w:rsidRPr="00A56A82">
        <w:rPr>
          <w:rFonts w:ascii="Times New Roman" w:hAnsi="Times New Roman" w:cs="Times New Roman"/>
          <w:sz w:val="21"/>
          <w:szCs w:val="21"/>
        </w:rPr>
        <w:t>подписанную со своей стороны товарную накладную</w:t>
      </w:r>
      <w:r w:rsidR="00DC6718">
        <w:rPr>
          <w:rFonts w:ascii="Times New Roman" w:hAnsi="Times New Roman" w:cs="Times New Roman"/>
          <w:sz w:val="21"/>
          <w:szCs w:val="21"/>
        </w:rPr>
        <w:t xml:space="preserve"> (либо УПД)</w:t>
      </w:r>
      <w:r w:rsidRPr="00A56A82">
        <w:rPr>
          <w:rFonts w:ascii="Times New Roman" w:hAnsi="Times New Roman" w:cs="Times New Roman"/>
          <w:sz w:val="21"/>
          <w:szCs w:val="21"/>
        </w:rPr>
        <w:t>;</w:t>
      </w:r>
    </w:p>
    <w:p w:rsidR="00D73F1D" w:rsidRPr="00A56A82" w:rsidRDefault="00D73F1D" w:rsidP="00C715B0">
      <w:pPr>
        <w:numPr>
          <w:ilvl w:val="2"/>
          <w:numId w:val="5"/>
        </w:numPr>
        <w:spacing w:after="0"/>
        <w:jc w:val="both"/>
        <w:rPr>
          <w:rFonts w:ascii="Times New Roman" w:hAnsi="Times New Roman" w:cs="Times New Roman"/>
          <w:i/>
          <w:sz w:val="21"/>
          <w:szCs w:val="21"/>
        </w:rPr>
      </w:pPr>
      <w:r w:rsidRPr="00A56A82">
        <w:rPr>
          <w:rFonts w:ascii="Times New Roman" w:hAnsi="Times New Roman" w:cs="Times New Roman"/>
          <w:sz w:val="21"/>
          <w:szCs w:val="21"/>
        </w:rPr>
        <w:t>счет на оплату Товара;</w:t>
      </w:r>
    </w:p>
    <w:p w:rsidR="00D73F1D" w:rsidRPr="00A56A82" w:rsidRDefault="00D73F1D" w:rsidP="00C715B0">
      <w:pPr>
        <w:numPr>
          <w:ilvl w:val="2"/>
          <w:numId w:val="5"/>
        </w:numPr>
        <w:spacing w:after="0"/>
        <w:ind w:left="0" w:firstLine="709"/>
        <w:jc w:val="both"/>
        <w:rPr>
          <w:rFonts w:ascii="Times New Roman" w:hAnsi="Times New Roman" w:cs="Times New Roman"/>
          <w:i/>
          <w:sz w:val="21"/>
          <w:szCs w:val="21"/>
        </w:rPr>
      </w:pPr>
      <w:r w:rsidRPr="00A56A82">
        <w:rPr>
          <w:rFonts w:ascii="Times New Roman" w:hAnsi="Times New Roman" w:cs="Times New Roman"/>
          <w:sz w:val="21"/>
          <w:szCs w:val="21"/>
        </w:rPr>
        <w:t>сертификаты соответствия, или иные документы, подтверждающие качество поставляемого товара.</w:t>
      </w:r>
    </w:p>
    <w:p w:rsidR="00D73F1D" w:rsidRPr="00A56A82" w:rsidRDefault="00D73F1D" w:rsidP="00D73F1D">
      <w:pPr>
        <w:spacing w:after="0"/>
        <w:ind w:firstLine="709"/>
        <w:contextualSpacing/>
        <w:jc w:val="both"/>
        <w:rPr>
          <w:rFonts w:ascii="Times New Roman" w:hAnsi="Times New Roman" w:cs="Times New Roman"/>
          <w:sz w:val="21"/>
          <w:szCs w:val="21"/>
        </w:rPr>
      </w:pPr>
      <w:r w:rsidRPr="00A56A82" w:rsidDel="00C2718F">
        <w:rPr>
          <w:rFonts w:ascii="Times New Roman" w:hAnsi="Times New Roman" w:cs="Times New Roman"/>
          <w:sz w:val="21"/>
          <w:szCs w:val="21"/>
        </w:rPr>
        <w:t xml:space="preserve"> </w:t>
      </w:r>
      <w:r w:rsidRPr="00A56A82">
        <w:rPr>
          <w:rFonts w:ascii="Times New Roman" w:hAnsi="Times New Roman" w:cs="Times New Roman"/>
          <w:sz w:val="21"/>
          <w:szCs w:val="21"/>
        </w:rPr>
        <w:t xml:space="preserve">Счет-фактура представляется Поставщиком в случаях и в сроки, установленные законодательством Российской Федерации. </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При непредставлении указанных в настоящем пункте документов, Заказчик вправе установить Поставщику дополнительный срок для их представления и при их непредставлении Поставщиком в дополнительно установленный срок – отказаться от исполнения Договора в одностороннем порядке.</w:t>
      </w:r>
    </w:p>
    <w:p w:rsidR="00D73F1D" w:rsidRPr="00A56A82" w:rsidRDefault="00D73F1D" w:rsidP="00D73F1D">
      <w:pPr>
        <w:spacing w:after="120"/>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3.7. Тара и упаковка Товара должны обеспечивать сохранность Товара и предотвращение его порчи, повреждения при транспортировке и хранении.</w:t>
      </w:r>
    </w:p>
    <w:p w:rsidR="00D73F1D" w:rsidRPr="00A56A82" w:rsidRDefault="00D73F1D" w:rsidP="00D73F1D">
      <w:pPr>
        <w:spacing w:after="120"/>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3.8. В течение 20 (двадцати) рабочих дней после получения Товара и всех документов к нему, Заказчик обязан выполнить входной контроль Товара на соответствие техническим требованиям, указанным в Спецификации № 1 (Приложение № 1), а также проверить соответствие Товара сведениям, указанным в сопроводительных документах. Если по итогам входного контроля Товар и сопроводительные документы признаны Заказчиком соответствующими Договору, Заказчик обязуется подписать товарную накладную</w:t>
      </w:r>
      <w:r w:rsidR="00DC6718">
        <w:rPr>
          <w:rFonts w:ascii="Times New Roman" w:hAnsi="Times New Roman" w:cs="Times New Roman"/>
          <w:sz w:val="21"/>
          <w:szCs w:val="21"/>
        </w:rPr>
        <w:t xml:space="preserve"> (либо УПД)</w:t>
      </w:r>
      <w:r w:rsidRPr="00A56A82">
        <w:rPr>
          <w:rFonts w:ascii="Times New Roman" w:hAnsi="Times New Roman" w:cs="Times New Roman"/>
          <w:sz w:val="21"/>
          <w:szCs w:val="21"/>
        </w:rPr>
        <w:t xml:space="preserve"> в двух экземплярах и направить один подписанный экземпляр в адрес Поставщика. Предусмотренная в настоящем пункте процедура осуществляется в отношении каждой партии Товара. </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3.9. В случае недопоставки Товара, а равно поставки Товара, не прошедшего входной контроль на соответствие техническим требованиям, указанным в Спецификации № 1 (Приложение № 1), Поставщик обязуется в срок не позднее 5 (пяти) рабочих дней после получения Сообщения Заказчика об этом, соответственно, поставить недостающее количество Товара или поставить Товар в надлежащем ассортименте. В обратном случае Заказчик будет вправе отказаться от Товара (его части) и его оплаты, а если он был оплачен, потребовать возврата уплаченной денежной суммы. Все сопутствующие расходы, включая, но не ограничиваясь, расходы на вывоз Товара, не соответствующего Договору, и поставку надлежащего Товара, несет Поставщик. </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3.10. При выявлении несоответствий Товара положениям Договора о качестве или комплектности, Заказчик не позднее 10 (десяти) рабочих дней со дня получения Товара сообщает об этом Поставщику с указанием выявленных недостатков, а также даты, времени и места совместного осмотра Товара Сторонами.</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После получения Сообщения о выявленных недостатках, Поставщик в указанный Заказчиком срок обязан направить своего представителя для осмотра Товара. Представитель Поставщика должен иметь при себе документ, удостоверяющий личность, и надлежащим образом оформленную доверенность. </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Выявленные недостатки Товара фиксируются представителями Сторон в двустороннем акте о фактическом качестве и комплектности Товара. При неявке представителя Поставщика для осмотра Товара в установленный срок, Заказчик в одностороннем порядке составляет и подписывает акт о фактическом качестве и комплектности Товара, в котором отражает выявленные недостатки Товара и указывает на отказ от его принятия. Один экземпляр подписанного Заказчиком акта о фактическом качестве и комплектности Товара направляется Поставщику и служит доказательством несоответствия </w:t>
      </w:r>
      <w:r w:rsidRPr="00A56A82">
        <w:rPr>
          <w:rFonts w:ascii="Times New Roman" w:hAnsi="Times New Roman" w:cs="Times New Roman"/>
          <w:sz w:val="21"/>
          <w:szCs w:val="21"/>
        </w:rPr>
        <w:lastRenderedPageBreak/>
        <w:t xml:space="preserve">Товара условиям Договора. </w:t>
      </w:r>
      <w:r w:rsidRPr="00A56A82">
        <w:rPr>
          <w:rFonts w:ascii="Times New Roman" w:hAnsi="Times New Roman" w:cs="Times New Roman"/>
          <w:b/>
          <w:i/>
          <w:sz w:val="21"/>
          <w:szCs w:val="21"/>
        </w:rPr>
        <w:tab/>
      </w:r>
      <w:r w:rsidRPr="00A56A82">
        <w:rPr>
          <w:rFonts w:ascii="Times New Roman" w:hAnsi="Times New Roman" w:cs="Times New Roman"/>
          <w:sz w:val="21"/>
          <w:szCs w:val="21"/>
        </w:rPr>
        <w:t>Поставщик обязуется в срок, указанный в акте о фактическом качестве и комплектности Товара, соответственно, заменить Товар качественным, доукомплектовать его или поставить комплектный Товар вместо некомплектного. Все сопутствующие расходы, включая, но не ограничиваясь, расходы на вывоз Товара, не соответствующего Договору, и поставку надлежащего Товара, несет Поставщик.</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3.11. При несогласии Поставщика с недостатками качества Товара, на которые указывает Заказчик при приемке, Поставщик обязан подтвердить соответствие Товара в независимой экспертной организации, согласованной с Заказчиком. Расходы на проведение экспертизы качества Товара, включая, но не ограничиваясь, транспортировку Товара к месту проведения экспертизы и обратно, оплату работы экспертов, несет Поставщик. </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3.12. В случае отказа Заказчика от приемки Товара (его части), Заказчик обязан обеспечить сохранность непринятого Товара (ответственное хранение) в течение 5 (пяти) рабочих дней после направления Поставщику Сообщения об отказе от принятия Товара. Поставщик обязуется вывезти непринятый Заказчиком Товар за свой счет.</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3.13. При выявлении ошибок и неточностей, допущенных при оформлении транспортных и/или иных документов, все расходы, связанные с их переоформлением и задержкой Товара в пути следования, оплачиваются Поставщиком. При этом изменение срока поставки Товара не допускается.</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3.14. Стороны обязуются незамедлительно информировать друг друга о возникновении обстоятельств, затрудняющих или препятствующих исполнению ими обязательств по Договору. Соответствующее Сообщение должно быть направлено другой Стороне не позднее дня, следующего за днем возникновения таких обстоятельств, посредством электронной почты или факса.  </w:t>
      </w:r>
    </w:p>
    <w:p w:rsidR="00D73F1D" w:rsidRPr="00A56A82" w:rsidRDefault="00D73F1D" w:rsidP="00D73F1D">
      <w:pPr>
        <w:ind w:firstLine="709"/>
        <w:contextualSpacing/>
        <w:jc w:val="both"/>
        <w:rPr>
          <w:rFonts w:ascii="Times New Roman" w:hAnsi="Times New Roman" w:cs="Times New Roman"/>
          <w:sz w:val="21"/>
          <w:szCs w:val="21"/>
        </w:rPr>
      </w:pPr>
    </w:p>
    <w:p w:rsidR="00D73F1D" w:rsidRPr="00A56A82" w:rsidRDefault="00D73F1D" w:rsidP="00D73F1D">
      <w:pPr>
        <w:ind w:firstLine="709"/>
        <w:contextualSpacing/>
        <w:jc w:val="both"/>
        <w:rPr>
          <w:rFonts w:ascii="Times New Roman" w:hAnsi="Times New Roman" w:cs="Times New Roman"/>
          <w:sz w:val="21"/>
          <w:szCs w:val="21"/>
        </w:rPr>
      </w:pPr>
    </w:p>
    <w:p w:rsidR="00D73F1D" w:rsidRPr="00A56A82" w:rsidRDefault="00D73F1D" w:rsidP="00C715B0">
      <w:pPr>
        <w:numPr>
          <w:ilvl w:val="0"/>
          <w:numId w:val="1"/>
        </w:numPr>
        <w:ind w:left="0" w:firstLine="709"/>
        <w:contextualSpacing/>
        <w:rPr>
          <w:rFonts w:ascii="Times New Roman" w:hAnsi="Times New Roman" w:cs="Times New Roman"/>
          <w:b/>
          <w:vanish/>
          <w:sz w:val="21"/>
          <w:szCs w:val="21"/>
        </w:rPr>
      </w:pPr>
    </w:p>
    <w:p w:rsidR="00D73F1D" w:rsidRPr="00A56A82" w:rsidRDefault="00D73F1D" w:rsidP="00C715B0">
      <w:pPr>
        <w:numPr>
          <w:ilvl w:val="0"/>
          <w:numId w:val="1"/>
        </w:numPr>
        <w:jc w:val="center"/>
        <w:rPr>
          <w:rFonts w:ascii="Times New Roman" w:hAnsi="Times New Roman" w:cs="Times New Roman"/>
          <w:b/>
          <w:sz w:val="21"/>
          <w:szCs w:val="21"/>
        </w:rPr>
      </w:pPr>
      <w:r w:rsidRPr="00A56A82">
        <w:rPr>
          <w:rFonts w:ascii="Times New Roman" w:hAnsi="Times New Roman" w:cs="Times New Roman"/>
          <w:b/>
          <w:sz w:val="21"/>
          <w:szCs w:val="21"/>
        </w:rPr>
        <w:t>Качество Товара. Гарантия качества</w:t>
      </w:r>
    </w:p>
    <w:p w:rsidR="00D73F1D" w:rsidRPr="00A56A82" w:rsidRDefault="00D73F1D" w:rsidP="00D73F1D">
      <w:pPr>
        <w:ind w:left="360"/>
        <w:rPr>
          <w:rFonts w:ascii="Times New Roman" w:hAnsi="Times New Roman" w:cs="Times New Roman"/>
          <w:b/>
          <w:sz w:val="21"/>
          <w:szCs w:val="21"/>
        </w:rPr>
      </w:pP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4.1. Товар должен быть исправным, новым, не бывшим в употреблении. Товар должен соответствовать техническим требованиям Спецификации № 1 (Приложение № 1)</w:t>
      </w:r>
      <w:r w:rsidR="004A3C85">
        <w:rPr>
          <w:rFonts w:ascii="Times New Roman" w:hAnsi="Times New Roman" w:cs="Times New Roman"/>
          <w:sz w:val="21"/>
          <w:szCs w:val="21"/>
        </w:rPr>
        <w:t xml:space="preserve"> и </w:t>
      </w:r>
      <w:r w:rsidR="004A3C85" w:rsidRPr="0057721C">
        <w:rPr>
          <w:rFonts w:ascii="Times New Roman" w:hAnsi="Times New Roman" w:cs="Times New Roman"/>
          <w:sz w:val="21"/>
          <w:szCs w:val="21"/>
        </w:rPr>
        <w:t>чертеж</w:t>
      </w:r>
      <w:r w:rsidR="004A3C85">
        <w:rPr>
          <w:rFonts w:ascii="Times New Roman" w:hAnsi="Times New Roman" w:cs="Times New Roman"/>
          <w:sz w:val="21"/>
          <w:szCs w:val="21"/>
        </w:rPr>
        <w:t>у</w:t>
      </w:r>
      <w:r w:rsidR="004A3C85" w:rsidRPr="0057721C">
        <w:rPr>
          <w:rFonts w:ascii="Times New Roman" w:hAnsi="Times New Roman" w:cs="Times New Roman"/>
          <w:sz w:val="21"/>
          <w:szCs w:val="21"/>
        </w:rPr>
        <w:t xml:space="preserve"> 0897-4016 (приложение №2)</w:t>
      </w:r>
      <w:r w:rsidRPr="00A56A82">
        <w:rPr>
          <w:rFonts w:ascii="Times New Roman" w:hAnsi="Times New Roman" w:cs="Times New Roman"/>
          <w:sz w:val="21"/>
          <w:szCs w:val="21"/>
        </w:rPr>
        <w:t>, обеспечивать безопасность жизни, здоровья потребителей.</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4.2. По согласованию с Заказчиком допускается поставка Товара качество, технические и функциональные характеристики которого являются улучшенными по сравнению с тем качеством и характеристиками, которые указаны в Договоре.</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4.3. На Товар устанавливается гарантийный срок продолжительностью 12 (двенадцать) месяцев с даты подписания товарной накладной </w:t>
      </w:r>
      <w:r w:rsidR="00DC6718">
        <w:rPr>
          <w:rFonts w:ascii="Times New Roman" w:hAnsi="Times New Roman" w:cs="Times New Roman"/>
          <w:sz w:val="21"/>
          <w:szCs w:val="21"/>
        </w:rPr>
        <w:t xml:space="preserve">(либо УПД) </w:t>
      </w:r>
      <w:r w:rsidRPr="00A56A82">
        <w:rPr>
          <w:rFonts w:ascii="Times New Roman" w:hAnsi="Times New Roman" w:cs="Times New Roman"/>
          <w:sz w:val="21"/>
          <w:szCs w:val="21"/>
        </w:rPr>
        <w:t>Заказчиком.</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4.4. В период действия гарантийного обязательства Поставщик обязуется в течение 2 (двух) рабочих дней после получения Сообщения Заказчика о недостатках Товара устранять их за свой счет (включая, но не ограничиваясь, оплату транспортировки Товара к месту ремонта и обратно, приобретение запасных частей и расходных материалов, оплату работы третьих лиц). Гарантийный срок в этом случае продлевается на период устранения недостатков. На период ремонта Поставщик обязан по выбору Заказчика либо безвозмездно предоставить ему во временное пользование аналог Товара, либо оплатить расходы Заказчика, понесенные им в связи с использованием аналога Товара, предоставленного третьими лицами.</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4.5. Если устранение недостатков Товара невозможно или не произведено Поставщиком в установленный срок, а также если недостатки Товара, требующие его ремонта, проявляются два раза и более, Заказчик вправе потребовать замены Товара на новый в срок, указанный в требовании о замене Товара, или потребовать от Поставщика возврата денежных средств, уплаченных за Товар. Настоящим Поставщик обязуется произвести возврат денежных средств Заказчику в срок, указанный в Сообщении Заказчика об отказе от Договора. </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В случае выявления недостатков Товара в период гарантийного обязательства, Заказчик вправе осуществлять иные права, предусмотренные законодательством Российской Федерации.</w:t>
      </w:r>
    </w:p>
    <w:p w:rsidR="00D73F1D" w:rsidRPr="00A56A82" w:rsidRDefault="00D73F1D" w:rsidP="00D73F1D">
      <w:pPr>
        <w:ind w:firstLine="708"/>
        <w:contextualSpacing/>
        <w:jc w:val="both"/>
        <w:rPr>
          <w:rFonts w:ascii="Times New Roman" w:hAnsi="Times New Roman" w:cs="Times New Roman"/>
          <w:sz w:val="21"/>
          <w:szCs w:val="21"/>
        </w:rPr>
      </w:pPr>
    </w:p>
    <w:p w:rsidR="00D73F1D" w:rsidRPr="00A56A82" w:rsidRDefault="00D73F1D" w:rsidP="00C715B0">
      <w:pPr>
        <w:numPr>
          <w:ilvl w:val="0"/>
          <w:numId w:val="3"/>
        </w:numPr>
        <w:ind w:left="0" w:firstLine="0"/>
        <w:jc w:val="center"/>
        <w:rPr>
          <w:rFonts w:ascii="Times New Roman" w:hAnsi="Times New Roman" w:cs="Times New Roman"/>
          <w:b/>
          <w:sz w:val="21"/>
          <w:szCs w:val="21"/>
        </w:rPr>
      </w:pPr>
      <w:r w:rsidRPr="00A56A82">
        <w:rPr>
          <w:rFonts w:ascii="Times New Roman" w:hAnsi="Times New Roman" w:cs="Times New Roman"/>
          <w:b/>
          <w:sz w:val="21"/>
          <w:szCs w:val="21"/>
        </w:rPr>
        <w:t>Переход права собственности на Товар. Переход риска случайной гибели или случайного повреждения Товара</w:t>
      </w:r>
    </w:p>
    <w:p w:rsidR="00D73F1D" w:rsidRPr="00A56A82" w:rsidRDefault="00D73F1D" w:rsidP="00C715B0">
      <w:pPr>
        <w:numPr>
          <w:ilvl w:val="1"/>
          <w:numId w:val="3"/>
        </w:numPr>
        <w:ind w:left="0" w:firstLine="709"/>
        <w:jc w:val="both"/>
        <w:rPr>
          <w:rFonts w:ascii="Times New Roman" w:hAnsi="Times New Roman" w:cs="Times New Roman"/>
          <w:sz w:val="21"/>
          <w:szCs w:val="21"/>
        </w:rPr>
      </w:pPr>
      <w:r w:rsidRPr="00A56A82">
        <w:rPr>
          <w:rFonts w:ascii="Times New Roman" w:hAnsi="Times New Roman" w:cs="Times New Roman"/>
          <w:sz w:val="21"/>
          <w:szCs w:val="21"/>
        </w:rPr>
        <w:t>Право собственности на Товар переходит к Заказчику в момент подписания им товарной накладной</w:t>
      </w:r>
      <w:r w:rsidR="00E85408">
        <w:rPr>
          <w:rFonts w:ascii="Times New Roman" w:hAnsi="Times New Roman" w:cs="Times New Roman"/>
          <w:sz w:val="21"/>
          <w:szCs w:val="21"/>
        </w:rPr>
        <w:t xml:space="preserve"> (либо УПД)</w:t>
      </w:r>
      <w:r w:rsidRPr="00A56A82">
        <w:rPr>
          <w:rFonts w:ascii="Times New Roman" w:hAnsi="Times New Roman" w:cs="Times New Roman"/>
          <w:sz w:val="21"/>
          <w:szCs w:val="21"/>
        </w:rPr>
        <w:t xml:space="preserve">. </w:t>
      </w:r>
    </w:p>
    <w:p w:rsidR="00D73F1D" w:rsidRPr="00A56A82" w:rsidRDefault="00D73F1D" w:rsidP="00D73F1D">
      <w:pPr>
        <w:ind w:firstLine="708"/>
        <w:jc w:val="both"/>
        <w:rPr>
          <w:rFonts w:ascii="Times New Roman" w:hAnsi="Times New Roman" w:cs="Times New Roman"/>
          <w:sz w:val="21"/>
          <w:szCs w:val="21"/>
        </w:rPr>
      </w:pPr>
      <w:r w:rsidRPr="00A56A82">
        <w:rPr>
          <w:rFonts w:ascii="Times New Roman" w:hAnsi="Times New Roman" w:cs="Times New Roman"/>
          <w:sz w:val="21"/>
          <w:szCs w:val="21"/>
        </w:rPr>
        <w:t>До момента окончательной оплаты Товара он не считается находящимся в залоге у Поставщика.</w:t>
      </w:r>
      <w:r w:rsidRPr="00A56A82">
        <w:rPr>
          <w:rStyle w:val="60"/>
          <w:sz w:val="21"/>
          <w:szCs w:val="21"/>
        </w:rPr>
        <w:t xml:space="preserve"> </w:t>
      </w:r>
    </w:p>
    <w:p w:rsidR="00D73F1D" w:rsidRPr="00A56A82" w:rsidRDefault="00D73F1D" w:rsidP="00C715B0">
      <w:pPr>
        <w:numPr>
          <w:ilvl w:val="1"/>
          <w:numId w:val="3"/>
        </w:numPr>
        <w:ind w:left="0" w:firstLine="709"/>
        <w:jc w:val="both"/>
        <w:rPr>
          <w:rFonts w:ascii="Times New Roman" w:hAnsi="Times New Roman" w:cs="Times New Roman"/>
          <w:sz w:val="21"/>
          <w:szCs w:val="21"/>
        </w:rPr>
      </w:pPr>
      <w:r w:rsidRPr="00A56A82">
        <w:rPr>
          <w:rFonts w:ascii="Times New Roman" w:hAnsi="Times New Roman" w:cs="Times New Roman"/>
          <w:sz w:val="21"/>
          <w:szCs w:val="21"/>
        </w:rPr>
        <w:t>Поставщик несет риск случайной гибели или случайного повреждения Товара до подписания Заказчиком товарной накладной</w:t>
      </w:r>
      <w:r w:rsidR="00E85408">
        <w:rPr>
          <w:rFonts w:ascii="Times New Roman" w:hAnsi="Times New Roman" w:cs="Times New Roman"/>
          <w:sz w:val="21"/>
          <w:szCs w:val="21"/>
        </w:rPr>
        <w:t xml:space="preserve"> (либо УПД)</w:t>
      </w:r>
      <w:r w:rsidRPr="00A56A82">
        <w:rPr>
          <w:rFonts w:ascii="Times New Roman" w:hAnsi="Times New Roman" w:cs="Times New Roman"/>
          <w:sz w:val="21"/>
          <w:szCs w:val="21"/>
        </w:rPr>
        <w:t>.</w:t>
      </w:r>
    </w:p>
    <w:p w:rsidR="00D73F1D" w:rsidRPr="00A56A82" w:rsidRDefault="00D73F1D" w:rsidP="00D73F1D">
      <w:pPr>
        <w:tabs>
          <w:tab w:val="left" w:pos="2610"/>
        </w:tabs>
        <w:ind w:firstLine="709"/>
        <w:contextualSpacing/>
        <w:jc w:val="both"/>
        <w:rPr>
          <w:rFonts w:ascii="Times New Roman" w:hAnsi="Times New Roman" w:cs="Times New Roman"/>
          <w:sz w:val="21"/>
          <w:szCs w:val="21"/>
        </w:rPr>
      </w:pPr>
      <w:r w:rsidRPr="00A56A82">
        <w:rPr>
          <w:sz w:val="21"/>
          <w:szCs w:val="21"/>
        </w:rPr>
        <w:lastRenderedPageBreak/>
        <w:t xml:space="preserve"> </w:t>
      </w:r>
      <w:r w:rsidRPr="00A56A82">
        <w:rPr>
          <w:rFonts w:ascii="Times New Roman" w:hAnsi="Times New Roman" w:cs="Times New Roman"/>
          <w:sz w:val="21"/>
          <w:szCs w:val="21"/>
        </w:rPr>
        <w:t xml:space="preserve"> </w:t>
      </w:r>
      <w:r w:rsidRPr="00A56A82">
        <w:rPr>
          <w:rFonts w:ascii="Times New Roman" w:hAnsi="Times New Roman" w:cs="Times New Roman"/>
          <w:sz w:val="21"/>
          <w:szCs w:val="21"/>
        </w:rPr>
        <w:tab/>
      </w:r>
      <w:bookmarkStart w:id="0" w:name="_GoBack"/>
      <w:bookmarkEnd w:id="0"/>
    </w:p>
    <w:p w:rsidR="00D73F1D" w:rsidRPr="00A56A82" w:rsidRDefault="00D73F1D" w:rsidP="00C715B0">
      <w:pPr>
        <w:numPr>
          <w:ilvl w:val="0"/>
          <w:numId w:val="3"/>
        </w:numPr>
        <w:ind w:left="0" w:firstLine="0"/>
        <w:contextualSpacing/>
        <w:jc w:val="center"/>
        <w:rPr>
          <w:rFonts w:ascii="Times New Roman" w:hAnsi="Times New Roman" w:cs="Times New Roman"/>
          <w:b/>
          <w:sz w:val="21"/>
          <w:szCs w:val="21"/>
        </w:rPr>
      </w:pPr>
      <w:r w:rsidRPr="00A56A82">
        <w:rPr>
          <w:rFonts w:ascii="Times New Roman" w:hAnsi="Times New Roman" w:cs="Times New Roman"/>
          <w:b/>
          <w:sz w:val="21"/>
          <w:szCs w:val="21"/>
        </w:rPr>
        <w:t>Ответственность Сторон</w:t>
      </w:r>
    </w:p>
    <w:p w:rsidR="00D73F1D" w:rsidRPr="00A56A82" w:rsidRDefault="00D73F1D" w:rsidP="00D73F1D">
      <w:pPr>
        <w:jc w:val="center"/>
        <w:rPr>
          <w:rFonts w:ascii="Times New Roman" w:hAnsi="Times New Roman" w:cs="Times New Roman"/>
          <w:b/>
          <w:sz w:val="21"/>
          <w:szCs w:val="21"/>
        </w:rPr>
      </w:pPr>
      <w:r w:rsidRPr="00A56A82">
        <w:rPr>
          <w:rFonts w:ascii="Times New Roman" w:hAnsi="Times New Roman" w:cs="Times New Roman"/>
          <w:b/>
          <w:sz w:val="21"/>
          <w:szCs w:val="21"/>
        </w:rPr>
        <w:t>Общие положения</w:t>
      </w:r>
    </w:p>
    <w:p w:rsidR="00D73F1D" w:rsidRPr="00A56A82" w:rsidRDefault="00D73F1D" w:rsidP="00C715B0">
      <w:pPr>
        <w:numPr>
          <w:ilvl w:val="1"/>
          <w:numId w:val="3"/>
        </w:numPr>
        <w:spacing w:line="276" w:lineRule="auto"/>
        <w:ind w:left="0" w:firstLine="709"/>
        <w:jc w:val="both"/>
        <w:rPr>
          <w:rFonts w:ascii="Times New Roman" w:hAnsi="Times New Roman" w:cs="Times New Roman"/>
          <w:sz w:val="21"/>
          <w:szCs w:val="21"/>
        </w:rPr>
      </w:pPr>
      <w:r w:rsidRPr="00A56A82">
        <w:rPr>
          <w:rFonts w:ascii="Times New Roman" w:hAnsi="Times New Roman" w:cs="Times New Roman"/>
          <w:sz w:val="21"/>
          <w:szCs w:val="21"/>
        </w:rPr>
        <w:t>Ответственность за неисполнение или ненадлежащее исполнение Договора наступает независимо от вины Стороны, допустившей соответствующее нарушение.</w:t>
      </w:r>
    </w:p>
    <w:p w:rsidR="00D73F1D" w:rsidRPr="00A56A82" w:rsidRDefault="00D73F1D" w:rsidP="00C715B0">
      <w:pPr>
        <w:numPr>
          <w:ilvl w:val="1"/>
          <w:numId w:val="3"/>
        </w:numPr>
        <w:spacing w:line="276" w:lineRule="auto"/>
        <w:ind w:left="0" w:firstLine="709"/>
        <w:jc w:val="both"/>
        <w:rPr>
          <w:rFonts w:ascii="Times New Roman" w:hAnsi="Times New Roman" w:cs="Times New Roman"/>
          <w:sz w:val="21"/>
          <w:szCs w:val="21"/>
        </w:rPr>
      </w:pPr>
      <w:r w:rsidRPr="00A56A82">
        <w:rPr>
          <w:rFonts w:ascii="Times New Roman" w:hAnsi="Times New Roman" w:cs="Times New Roman"/>
          <w:sz w:val="21"/>
          <w:szCs w:val="21"/>
        </w:rPr>
        <w:t>Неустойки (штрафы и пени) за нарушение Договора, а также иные суммы, подлежащие перечислению в связи с нарушением Договора, должны быть перечислены Стороной, допустившей нарушение Договора, в срок, указанный в соответствующем требовании другой Стороны.</w:t>
      </w:r>
    </w:p>
    <w:p w:rsidR="00D73F1D" w:rsidRPr="00A56A82" w:rsidRDefault="00D73F1D" w:rsidP="00C715B0">
      <w:pPr>
        <w:numPr>
          <w:ilvl w:val="1"/>
          <w:numId w:val="3"/>
        </w:numPr>
        <w:spacing w:line="276" w:lineRule="auto"/>
        <w:ind w:left="0" w:firstLine="709"/>
        <w:jc w:val="both"/>
        <w:rPr>
          <w:rFonts w:ascii="Times New Roman" w:hAnsi="Times New Roman" w:cs="Times New Roman"/>
          <w:sz w:val="21"/>
          <w:szCs w:val="21"/>
        </w:rPr>
      </w:pPr>
      <w:r w:rsidRPr="00A56A82">
        <w:rPr>
          <w:rFonts w:ascii="Times New Roman" w:hAnsi="Times New Roman" w:cs="Times New Roman"/>
          <w:sz w:val="21"/>
          <w:szCs w:val="21"/>
        </w:rPr>
        <w:t>Уплата Стороной неустоек и возмещение убытков другой Стороне за неисполнение и/или ненадлежащее исполнение своих обязанностей по Договору не освобождает Сторону от исполнения обязательства, если Стороны не договорились об ином.</w:t>
      </w:r>
    </w:p>
    <w:p w:rsidR="00D73F1D" w:rsidRPr="00A56A82" w:rsidRDefault="00D73F1D" w:rsidP="00D73F1D">
      <w:pPr>
        <w:spacing w:line="276" w:lineRule="auto"/>
        <w:ind w:left="709"/>
        <w:jc w:val="both"/>
        <w:rPr>
          <w:rFonts w:ascii="Times New Roman" w:hAnsi="Times New Roman" w:cs="Times New Roman"/>
          <w:sz w:val="21"/>
          <w:szCs w:val="21"/>
        </w:rPr>
      </w:pPr>
    </w:p>
    <w:p w:rsidR="00D73F1D" w:rsidRPr="00A56A82" w:rsidRDefault="00D73F1D" w:rsidP="00D73F1D">
      <w:pPr>
        <w:jc w:val="center"/>
        <w:rPr>
          <w:rFonts w:ascii="Times New Roman" w:hAnsi="Times New Roman" w:cs="Times New Roman"/>
          <w:b/>
          <w:sz w:val="21"/>
          <w:szCs w:val="21"/>
        </w:rPr>
      </w:pPr>
      <w:r w:rsidRPr="00A56A82">
        <w:rPr>
          <w:rFonts w:ascii="Times New Roman" w:hAnsi="Times New Roman" w:cs="Times New Roman"/>
          <w:b/>
          <w:sz w:val="21"/>
          <w:szCs w:val="21"/>
        </w:rPr>
        <w:t>Ответственность Поставщика</w:t>
      </w:r>
    </w:p>
    <w:p w:rsidR="00D73F1D" w:rsidRPr="00A56A82" w:rsidRDefault="00D73F1D" w:rsidP="00C715B0">
      <w:pPr>
        <w:numPr>
          <w:ilvl w:val="1"/>
          <w:numId w:val="3"/>
        </w:numPr>
        <w:ind w:left="0"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За нарушение сроков поставки Товара Поставщик уплачивает пеню в размере 0,5 % от цены Товара, в отношении которого допущена просрочка за каждый день просрочки.</w:t>
      </w:r>
    </w:p>
    <w:p w:rsidR="00D73F1D" w:rsidRPr="00A56A82" w:rsidRDefault="00D73F1D" w:rsidP="00C715B0">
      <w:pPr>
        <w:numPr>
          <w:ilvl w:val="1"/>
          <w:numId w:val="3"/>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В случае поставки Товара, несоответствующего требованиям Договора (до подписания товарной накладной</w:t>
      </w:r>
      <w:r w:rsidR="00E85408">
        <w:rPr>
          <w:rFonts w:ascii="Times New Roman" w:hAnsi="Times New Roman" w:cs="Times New Roman"/>
          <w:sz w:val="21"/>
          <w:szCs w:val="21"/>
        </w:rPr>
        <w:t>, либо УПД</w:t>
      </w:r>
      <w:r w:rsidRPr="00A56A82">
        <w:rPr>
          <w:rFonts w:ascii="Times New Roman" w:hAnsi="Times New Roman" w:cs="Times New Roman"/>
          <w:sz w:val="21"/>
          <w:szCs w:val="21"/>
        </w:rPr>
        <w:t>) такой Товар подлежит возврату Поставщику, а Поставщик уплачивает штраф в размере 10 % от цены Договора за каждый факт поставки Товара, несоответствующего требованиям Договора к Товару.</w:t>
      </w:r>
    </w:p>
    <w:p w:rsidR="00D73F1D" w:rsidRPr="00A56A82" w:rsidRDefault="00D73F1D" w:rsidP="00C715B0">
      <w:pPr>
        <w:numPr>
          <w:ilvl w:val="1"/>
          <w:numId w:val="3"/>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В случае неисполнение и (или) ненадлежащего исполнения гарантийных обязательств по Договору Поставщик по письменному требованию Заказчика уплачивает штраф в размере 10 % от цены Договора за каждый факт нарушения гарантийного обязательства.</w:t>
      </w:r>
    </w:p>
    <w:p w:rsidR="00D73F1D" w:rsidRPr="00A56A82" w:rsidRDefault="00D73F1D" w:rsidP="00C715B0">
      <w:pPr>
        <w:numPr>
          <w:ilvl w:val="1"/>
          <w:numId w:val="3"/>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Настоящим Поставщик принимает на себя обязательство возместить Заказчику расходы, понесенные в связи с выплатой Заказчиком любых денежных сумм третьим лицам, если такие выплаты явились следствием ненадлежащего исполнения Поставщиком Договора или публично-правовых обязанностей Поставщика в связи с Договором, в частности, если соответствующие расходы были произведены Заказчиком при причинении вреда третьим лицам вследствие недостатков Товара, за которые отвечает Поставщик, при доначислении Заказчику налогов или привлечении Заказчика к ответственности по решениям Органов власти вследствие несоблюдения законодательства Российской Федерации Поставщиком в связи с Договором. Соответствующие суммы подлежат перечислению Поставщиком в срок, указанный в требовании Заказчика.</w:t>
      </w:r>
    </w:p>
    <w:p w:rsidR="00D73F1D" w:rsidRPr="00A56A82" w:rsidRDefault="00D73F1D" w:rsidP="00C715B0">
      <w:pPr>
        <w:numPr>
          <w:ilvl w:val="1"/>
          <w:numId w:val="3"/>
        </w:numPr>
        <w:ind w:left="0" w:firstLine="709"/>
        <w:contextualSpacing/>
        <w:jc w:val="both"/>
        <w:rPr>
          <w:rFonts w:ascii="Times New Roman" w:hAnsi="Times New Roman" w:cs="Times New Roman"/>
          <w:i/>
          <w:sz w:val="21"/>
          <w:szCs w:val="21"/>
        </w:rPr>
      </w:pPr>
      <w:r w:rsidRPr="00A56A82">
        <w:rPr>
          <w:rFonts w:ascii="Times New Roman" w:hAnsi="Times New Roman" w:cs="Times New Roman"/>
          <w:sz w:val="21"/>
          <w:szCs w:val="21"/>
        </w:rPr>
        <w:t>Заказчик имеет право не оплачивать Товар до получения от Поставщика начисленных в соответствии с Договором неустоек и иных сумм, подлежащих перечислению Заказчику по условиям Договора, либо удержать их из денежных средств, причитающихся Поставщику в соответствии с Договором или зачесть против требования Поставщика об оплате Товара и/или иных сумм в соответствии с Договором.</w:t>
      </w:r>
    </w:p>
    <w:p w:rsidR="00D73F1D" w:rsidRPr="00A56A82" w:rsidRDefault="00D73F1D" w:rsidP="00D73F1D">
      <w:pPr>
        <w:ind w:firstLine="709"/>
        <w:contextualSpacing/>
        <w:jc w:val="both"/>
        <w:rPr>
          <w:rFonts w:ascii="Times New Roman" w:hAnsi="Times New Roman" w:cs="Times New Roman"/>
          <w:i/>
          <w:sz w:val="21"/>
          <w:szCs w:val="21"/>
        </w:rPr>
      </w:pPr>
      <w:r w:rsidRPr="00A56A82">
        <w:rPr>
          <w:rFonts w:ascii="Times New Roman" w:hAnsi="Times New Roman" w:cs="Times New Roman"/>
          <w:i/>
          <w:sz w:val="21"/>
          <w:szCs w:val="21"/>
        </w:rPr>
        <w:t xml:space="preserve"> </w:t>
      </w:r>
    </w:p>
    <w:p w:rsidR="00D73F1D" w:rsidRPr="00A56A82" w:rsidRDefault="00D73F1D" w:rsidP="00D73F1D">
      <w:pPr>
        <w:ind w:firstLine="709"/>
        <w:contextualSpacing/>
        <w:jc w:val="both"/>
        <w:rPr>
          <w:rFonts w:ascii="Times New Roman" w:hAnsi="Times New Roman" w:cs="Times New Roman"/>
          <w:i/>
          <w:sz w:val="21"/>
          <w:szCs w:val="21"/>
        </w:rPr>
      </w:pPr>
    </w:p>
    <w:p w:rsidR="00D73F1D" w:rsidRPr="00A56A82" w:rsidRDefault="00D73F1D" w:rsidP="00D73F1D">
      <w:pPr>
        <w:tabs>
          <w:tab w:val="left" w:pos="7140"/>
        </w:tabs>
        <w:jc w:val="center"/>
        <w:rPr>
          <w:rFonts w:ascii="Times New Roman" w:hAnsi="Times New Roman" w:cs="Times New Roman"/>
          <w:b/>
          <w:sz w:val="21"/>
          <w:szCs w:val="21"/>
        </w:rPr>
      </w:pPr>
      <w:r w:rsidRPr="00A56A82">
        <w:rPr>
          <w:rFonts w:ascii="Times New Roman" w:hAnsi="Times New Roman" w:cs="Times New Roman"/>
          <w:b/>
          <w:sz w:val="21"/>
          <w:szCs w:val="21"/>
        </w:rPr>
        <w:t>Ответственность Заказчика</w:t>
      </w:r>
    </w:p>
    <w:p w:rsidR="00D73F1D" w:rsidRPr="00A56A82" w:rsidRDefault="00D73F1D" w:rsidP="00D73F1D">
      <w:pPr>
        <w:tabs>
          <w:tab w:val="left" w:pos="7140"/>
        </w:tabs>
        <w:jc w:val="center"/>
        <w:rPr>
          <w:rFonts w:ascii="Times New Roman" w:hAnsi="Times New Roman" w:cs="Times New Roman"/>
          <w:b/>
          <w:sz w:val="21"/>
          <w:szCs w:val="21"/>
        </w:rPr>
      </w:pP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6.9. При нарушении Заказчиком сроков оплаты Товара за каждый день просрочки начисляется пеня в размере 0,01% от цены неоплаченного Товара за каждый день просрочки с условием, что общий размер неустойки не может превышать 10% цены поставленного, но не оплаченного или несвоевременно оплаченного Товара.</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6.10. Заказчик не несет ответственность за неполную и (или) несвоевременную оплату поставленного по Договору Товара в случае нарушения Поставщиком сроков исполнения обязательств, предусмотренных настоящим Договором.  </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6.11. Уплата Заказчиком неустоек в соответствии с Договором не освобождает его от обязанности возмещения документально подтвержденных убытков, причиненных Поставщику, в части, не покрытой неустойками; упущенная выгода Поставщика возмещению не подлежит.  </w:t>
      </w:r>
    </w:p>
    <w:p w:rsidR="00D73F1D" w:rsidRPr="00A56A82" w:rsidRDefault="00D73F1D" w:rsidP="00D73F1D">
      <w:pPr>
        <w:ind w:firstLine="708"/>
        <w:contextualSpacing/>
        <w:jc w:val="both"/>
        <w:rPr>
          <w:rFonts w:ascii="Times New Roman" w:hAnsi="Times New Roman" w:cs="Times New Roman"/>
          <w:sz w:val="21"/>
          <w:szCs w:val="21"/>
        </w:rPr>
      </w:pPr>
    </w:p>
    <w:p w:rsidR="00D73F1D" w:rsidRPr="00A56A82" w:rsidRDefault="00D73F1D" w:rsidP="00D73F1D">
      <w:pPr>
        <w:ind w:firstLine="708"/>
        <w:contextualSpacing/>
        <w:jc w:val="both"/>
        <w:rPr>
          <w:rFonts w:ascii="Times New Roman" w:hAnsi="Times New Roman" w:cs="Times New Roman"/>
          <w:sz w:val="21"/>
          <w:szCs w:val="21"/>
        </w:rPr>
      </w:pPr>
    </w:p>
    <w:p w:rsidR="00D73F1D" w:rsidRPr="00A56A82" w:rsidRDefault="00D73F1D" w:rsidP="00C715B0">
      <w:pPr>
        <w:numPr>
          <w:ilvl w:val="0"/>
          <w:numId w:val="3"/>
        </w:numPr>
        <w:ind w:left="0" w:firstLine="0"/>
        <w:contextualSpacing/>
        <w:jc w:val="center"/>
        <w:rPr>
          <w:rFonts w:ascii="Times New Roman" w:hAnsi="Times New Roman" w:cs="Times New Roman"/>
          <w:b/>
          <w:sz w:val="21"/>
          <w:szCs w:val="21"/>
        </w:rPr>
      </w:pPr>
      <w:r w:rsidRPr="00A56A82">
        <w:rPr>
          <w:rFonts w:ascii="Times New Roman" w:hAnsi="Times New Roman" w:cs="Times New Roman"/>
          <w:b/>
          <w:sz w:val="21"/>
          <w:szCs w:val="21"/>
        </w:rPr>
        <w:t>Обстоятельства непреодолимой силы</w:t>
      </w:r>
    </w:p>
    <w:p w:rsidR="00D73F1D" w:rsidRPr="00A56A82" w:rsidRDefault="00D73F1D" w:rsidP="00D73F1D">
      <w:pPr>
        <w:ind w:firstLine="709"/>
        <w:contextualSpacing/>
        <w:rPr>
          <w:rFonts w:ascii="Times New Roman" w:hAnsi="Times New Roman" w:cs="Times New Roman"/>
          <w:b/>
          <w:sz w:val="21"/>
          <w:szCs w:val="21"/>
        </w:rPr>
      </w:pPr>
    </w:p>
    <w:p w:rsidR="00D73F1D" w:rsidRPr="00A56A82" w:rsidRDefault="00D73F1D" w:rsidP="00C715B0">
      <w:pPr>
        <w:numPr>
          <w:ilvl w:val="1"/>
          <w:numId w:val="3"/>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lastRenderedPageBreak/>
        <w:t>Сторона, допустившая неисполнение или ненадлежащее исполнение своих обязанностей по Договору, освобождается от ответственности в случаях, установленных законодательством Российской Федерации, в том числе, если такое неисполнение или ненадлежащее исполнение вызвано обстоятельствами непреодолимой силы, то есть чрезвычайными и непредотвратимыми при данных условиях обстоятельствами, в том числе наводнениями, землетрясениями и другими стихийными бедствиями, пожарами, эпидемиями, эмбарго, военными конфликтами.</w:t>
      </w:r>
    </w:p>
    <w:p w:rsidR="00D73F1D" w:rsidRPr="00A56A82" w:rsidRDefault="00D73F1D" w:rsidP="00C715B0">
      <w:pPr>
        <w:numPr>
          <w:ilvl w:val="1"/>
          <w:numId w:val="3"/>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О возникновении и прекращении действия обстоятельств непреодолимой силы Стороны уведомляют друг друга письменно в течение 3 (трех) рабочих</w:t>
      </w:r>
      <w:r w:rsidRPr="00A56A82">
        <w:rPr>
          <w:rFonts w:ascii="Times New Roman" w:hAnsi="Times New Roman" w:cs="Times New Roman"/>
          <w:i/>
          <w:sz w:val="21"/>
          <w:szCs w:val="21"/>
        </w:rPr>
        <w:t xml:space="preserve"> </w:t>
      </w:r>
      <w:r w:rsidRPr="00A56A82">
        <w:rPr>
          <w:rFonts w:ascii="Times New Roman" w:hAnsi="Times New Roman" w:cs="Times New Roman"/>
          <w:sz w:val="21"/>
          <w:szCs w:val="21"/>
        </w:rPr>
        <w:t>дней</w:t>
      </w:r>
      <w:r w:rsidRPr="00A56A82">
        <w:rPr>
          <w:rFonts w:ascii="Times New Roman" w:hAnsi="Times New Roman" w:cs="Times New Roman"/>
          <w:i/>
          <w:sz w:val="21"/>
          <w:szCs w:val="21"/>
        </w:rPr>
        <w:t xml:space="preserve"> </w:t>
      </w:r>
      <w:r w:rsidRPr="00A56A82">
        <w:rPr>
          <w:rFonts w:ascii="Times New Roman" w:hAnsi="Times New Roman" w:cs="Times New Roman"/>
          <w:sz w:val="21"/>
          <w:szCs w:val="21"/>
        </w:rPr>
        <w:t xml:space="preserve">с момента их возникновения или прекращения. Факт возникновения и прекращения таких обстоятельств должен быть документально удостоверен уполномоченным Органом власти или уполномоченной организацией. </w:t>
      </w:r>
    </w:p>
    <w:p w:rsidR="00D73F1D" w:rsidRPr="00A56A82" w:rsidRDefault="00D73F1D" w:rsidP="00C715B0">
      <w:pPr>
        <w:numPr>
          <w:ilvl w:val="1"/>
          <w:numId w:val="3"/>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Если обстоятельства непреодолимой силы действуют дольше 30 (тридцати) дней, каждая из Сторон сможет заявить о расторжении Договора, сообщив об этом другой Стороне не позднее чем за 10 (десять) дней до даты расторжения. При расторжении Договора по правилам настоящего раздела ни одна из Сторон не вправе требовать от другой Стороны возмещения убытков, причиненных расторжением Договора.</w:t>
      </w:r>
    </w:p>
    <w:p w:rsidR="00D73F1D" w:rsidRPr="00A56A82" w:rsidRDefault="00D73F1D" w:rsidP="00D73F1D">
      <w:pPr>
        <w:ind w:left="709"/>
        <w:contextualSpacing/>
        <w:jc w:val="both"/>
        <w:rPr>
          <w:rFonts w:ascii="Times New Roman" w:hAnsi="Times New Roman" w:cs="Times New Roman"/>
          <w:sz w:val="21"/>
          <w:szCs w:val="21"/>
        </w:rPr>
      </w:pPr>
    </w:p>
    <w:p w:rsidR="00D73F1D" w:rsidRPr="00A56A82" w:rsidRDefault="00D73F1D" w:rsidP="00D73F1D">
      <w:pPr>
        <w:ind w:left="709"/>
        <w:contextualSpacing/>
        <w:jc w:val="both"/>
        <w:rPr>
          <w:rFonts w:ascii="Times New Roman" w:hAnsi="Times New Roman" w:cs="Times New Roman"/>
          <w:sz w:val="21"/>
          <w:szCs w:val="21"/>
        </w:rPr>
      </w:pPr>
    </w:p>
    <w:p w:rsidR="00D73F1D" w:rsidRPr="00A56A82" w:rsidRDefault="00D73F1D" w:rsidP="00C715B0">
      <w:pPr>
        <w:numPr>
          <w:ilvl w:val="0"/>
          <w:numId w:val="3"/>
        </w:numPr>
        <w:ind w:left="0" w:firstLine="0"/>
        <w:contextualSpacing/>
        <w:jc w:val="center"/>
        <w:rPr>
          <w:rFonts w:ascii="Times New Roman" w:hAnsi="Times New Roman" w:cs="Times New Roman"/>
          <w:b/>
          <w:sz w:val="21"/>
          <w:szCs w:val="21"/>
        </w:rPr>
      </w:pPr>
      <w:r w:rsidRPr="00A56A82">
        <w:rPr>
          <w:rFonts w:ascii="Times New Roman" w:hAnsi="Times New Roman" w:cs="Times New Roman"/>
          <w:b/>
          <w:sz w:val="21"/>
          <w:szCs w:val="21"/>
        </w:rPr>
        <w:t>Разрешение споров</w:t>
      </w:r>
    </w:p>
    <w:p w:rsidR="00D73F1D" w:rsidRPr="00A56A82" w:rsidRDefault="00D73F1D" w:rsidP="00D73F1D">
      <w:pPr>
        <w:ind w:left="709"/>
        <w:contextualSpacing/>
        <w:rPr>
          <w:rFonts w:ascii="Times New Roman" w:hAnsi="Times New Roman" w:cs="Times New Roman"/>
          <w:b/>
          <w:sz w:val="21"/>
          <w:szCs w:val="21"/>
        </w:rPr>
      </w:pP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8.1. Все споры и разногласия, возникшие в связи с исполнением настоящего Договора, его изменением, расторжением решаются Сторонами путем переговоров, а достигнутые договоренности оформляются в виде дополнительных соглашений, подписанных Сторонами и скрепленных печатями. </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Сторона должна направить письменный ответ по существу писем, уведомлений или претензий в срок не позднее 30 (тридцати) дней с момента их получения, если иные сроки рассмотрения не предусмотрены настоящим Договором. </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Соблюдение указанного в настоящем пункте досудебного претензионного порядка является обязательным. Претензия должна содержать описание предполагаемого нарушения и соответствующее требование Стороны, направляющей претензию.</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Если спор не урегулирован Сторонами в срок, указанный в настоящем пункте, заинтересованная Сторона вправе обратиться за его разрешением в Арбитражный суд Свердловской области.</w:t>
      </w:r>
    </w:p>
    <w:p w:rsidR="00D73F1D" w:rsidRPr="00A56A82" w:rsidRDefault="00D73F1D" w:rsidP="00D73F1D">
      <w:pPr>
        <w:ind w:firstLine="708"/>
        <w:contextualSpacing/>
        <w:jc w:val="both"/>
        <w:rPr>
          <w:rFonts w:ascii="Times New Roman" w:hAnsi="Times New Roman" w:cs="Times New Roman"/>
          <w:sz w:val="21"/>
          <w:szCs w:val="21"/>
        </w:rPr>
      </w:pPr>
    </w:p>
    <w:p w:rsidR="00D73F1D" w:rsidRPr="00A56A82" w:rsidRDefault="00D73F1D" w:rsidP="00D73F1D">
      <w:pPr>
        <w:contextualSpacing/>
        <w:jc w:val="center"/>
        <w:rPr>
          <w:rFonts w:ascii="Times New Roman" w:hAnsi="Times New Roman" w:cs="Times New Roman"/>
          <w:b/>
          <w:sz w:val="21"/>
          <w:szCs w:val="21"/>
        </w:rPr>
      </w:pPr>
      <w:r w:rsidRPr="00A56A82">
        <w:rPr>
          <w:rFonts w:ascii="Times New Roman" w:hAnsi="Times New Roman" w:cs="Times New Roman"/>
          <w:b/>
          <w:sz w:val="21"/>
          <w:szCs w:val="21"/>
        </w:rPr>
        <w:t>9. Сообщения</w:t>
      </w:r>
    </w:p>
    <w:p w:rsidR="00D73F1D" w:rsidRPr="00A56A82" w:rsidRDefault="00D73F1D" w:rsidP="00D73F1D">
      <w:pPr>
        <w:ind w:firstLine="709"/>
        <w:contextualSpacing/>
        <w:rPr>
          <w:rFonts w:ascii="Times New Roman" w:hAnsi="Times New Roman" w:cs="Times New Roman"/>
          <w:b/>
          <w:sz w:val="21"/>
          <w:szCs w:val="21"/>
        </w:rPr>
      </w:pPr>
    </w:p>
    <w:p w:rsidR="00D73F1D" w:rsidRPr="00A56A82" w:rsidRDefault="00D73F1D" w:rsidP="00D73F1D">
      <w:pPr>
        <w:ind w:firstLine="567"/>
        <w:contextualSpacing/>
        <w:jc w:val="both"/>
        <w:rPr>
          <w:rFonts w:ascii="Times New Roman" w:hAnsi="Times New Roman" w:cs="Times New Roman"/>
          <w:sz w:val="21"/>
          <w:szCs w:val="21"/>
        </w:rPr>
      </w:pPr>
      <w:r w:rsidRPr="00A56A82">
        <w:rPr>
          <w:rFonts w:ascii="Times New Roman" w:hAnsi="Times New Roman" w:cs="Times New Roman"/>
          <w:sz w:val="21"/>
          <w:szCs w:val="21"/>
        </w:rPr>
        <w:t>9.1. Сообщения, направляемые Сторонами в связи с Договором, влекут для адресата юридически значимые последствия с момента их доставки Сторонам или их представителям, указанным в настоящем разделе Договора.</w:t>
      </w:r>
    </w:p>
    <w:p w:rsidR="00D73F1D" w:rsidRPr="00A56A82" w:rsidRDefault="00D73F1D" w:rsidP="00D73F1D">
      <w:pPr>
        <w:ind w:firstLine="567"/>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Стороны обязуются сообщать друг другу об изменении своих реквизитов, а также реквизитов своих представителей, в срок не позднее 3 (Трех) дней после того, как соответствующее изменение имело место. Сторона, не исполнившая данную обязанность, считается получившей Сообщение другой Стороны, если оно направлено по адресам, указанным в Договоре. </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9.2. Для взаимодействия при исполнении Договора, в том числе при обмене Сообщениями в связи с исполнением Договора Поставщик назначает следующих представителей:</w:t>
      </w:r>
    </w:p>
    <w:p w:rsidR="00D73F1D" w:rsidRPr="00A56A82" w:rsidRDefault="00D73F1D" w:rsidP="00D73F1D">
      <w:pPr>
        <w:spacing w:after="0" w:line="240" w:lineRule="auto"/>
        <w:ind w:firstLine="710"/>
        <w:contextualSpacing/>
        <w:rPr>
          <w:rFonts w:ascii="Times New Roman" w:hAnsi="Times New Roman" w:cs="Times New Roman"/>
          <w:sz w:val="21"/>
          <w:szCs w:val="21"/>
        </w:rPr>
      </w:pPr>
      <w:r w:rsidRPr="00A56A82">
        <w:rPr>
          <w:rFonts w:ascii="Times New Roman" w:hAnsi="Times New Roman" w:cs="Times New Roman"/>
          <w:sz w:val="21"/>
          <w:szCs w:val="21"/>
        </w:rPr>
        <w:t>ФИО: ______________________________________</w:t>
      </w:r>
    </w:p>
    <w:p w:rsidR="00D73F1D" w:rsidRPr="00A56A82" w:rsidRDefault="00D73F1D" w:rsidP="00D73F1D">
      <w:pPr>
        <w:spacing w:after="0" w:line="240" w:lineRule="auto"/>
        <w:ind w:firstLine="710"/>
        <w:contextualSpacing/>
        <w:rPr>
          <w:rFonts w:ascii="Times New Roman" w:hAnsi="Times New Roman" w:cs="Times New Roman"/>
          <w:sz w:val="21"/>
          <w:szCs w:val="21"/>
        </w:rPr>
      </w:pPr>
      <w:r w:rsidRPr="00A56A82">
        <w:rPr>
          <w:rFonts w:ascii="Times New Roman" w:hAnsi="Times New Roman" w:cs="Times New Roman"/>
          <w:sz w:val="21"/>
          <w:szCs w:val="21"/>
        </w:rPr>
        <w:t>Адрес: _____________________________________</w:t>
      </w:r>
      <w:r w:rsidRPr="00A56A82">
        <w:rPr>
          <w:rFonts w:ascii="Times New Roman" w:hAnsi="Times New Roman" w:cs="Times New Roman"/>
          <w:sz w:val="21"/>
          <w:szCs w:val="21"/>
        </w:rPr>
        <w:tab/>
      </w:r>
    </w:p>
    <w:p w:rsidR="00D73F1D" w:rsidRPr="00A56A82" w:rsidRDefault="00D73F1D" w:rsidP="00D73F1D">
      <w:pPr>
        <w:spacing w:after="0" w:line="240" w:lineRule="auto"/>
        <w:ind w:firstLine="710"/>
        <w:contextualSpacing/>
        <w:rPr>
          <w:rFonts w:ascii="Times New Roman" w:hAnsi="Times New Roman" w:cs="Times New Roman"/>
          <w:sz w:val="21"/>
          <w:szCs w:val="21"/>
        </w:rPr>
      </w:pPr>
      <w:r w:rsidRPr="00A56A82">
        <w:rPr>
          <w:rFonts w:ascii="Times New Roman" w:hAnsi="Times New Roman" w:cs="Times New Roman"/>
          <w:sz w:val="21"/>
          <w:szCs w:val="21"/>
        </w:rPr>
        <w:t>Электронная почта: __________________________</w:t>
      </w:r>
    </w:p>
    <w:p w:rsidR="00D73F1D" w:rsidRPr="00A56A82" w:rsidRDefault="00D73F1D" w:rsidP="00D73F1D">
      <w:pPr>
        <w:spacing w:after="0" w:line="240" w:lineRule="auto"/>
        <w:ind w:firstLine="710"/>
        <w:contextualSpacing/>
        <w:rPr>
          <w:rFonts w:ascii="Times New Roman" w:hAnsi="Times New Roman" w:cs="Times New Roman"/>
          <w:sz w:val="21"/>
          <w:szCs w:val="21"/>
        </w:rPr>
      </w:pPr>
      <w:r w:rsidRPr="00A56A82">
        <w:rPr>
          <w:rFonts w:ascii="Times New Roman" w:hAnsi="Times New Roman" w:cs="Times New Roman"/>
          <w:sz w:val="21"/>
          <w:szCs w:val="21"/>
        </w:rPr>
        <w:t>Телефон: ___________________________________</w:t>
      </w:r>
    </w:p>
    <w:p w:rsidR="00D73F1D" w:rsidRPr="00A56A82" w:rsidRDefault="00D73F1D" w:rsidP="00D73F1D">
      <w:pPr>
        <w:spacing w:after="0" w:line="240" w:lineRule="auto"/>
        <w:ind w:firstLine="710"/>
        <w:contextualSpacing/>
        <w:rPr>
          <w:rFonts w:ascii="Times New Roman" w:hAnsi="Times New Roman" w:cs="Times New Roman"/>
          <w:sz w:val="21"/>
          <w:szCs w:val="21"/>
        </w:rPr>
      </w:pPr>
      <w:r w:rsidRPr="00A56A82">
        <w:rPr>
          <w:rFonts w:ascii="Times New Roman" w:hAnsi="Times New Roman" w:cs="Times New Roman"/>
          <w:sz w:val="21"/>
          <w:szCs w:val="21"/>
        </w:rPr>
        <w:t>Факс: ______________________________________</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9.3. Для взаимодействия при исполнении Договора, в том числе при обмене Сообщениями в связи с исполнением Договора, Заказчик назначает следующих представителей:</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ФИО: Гришаев Никита Русланович</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Адрес: г. Екатеринбург, ул. Начдива Васильева, д. 1</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Электронная почта: avt@npoa.ru</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Телефон: 8 (343) 263-72-65, доб.66-39</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Факс: нет</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9.4. Сообщения подлежат направлению Стороне или ее представителю: </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путем вручения под расписку;</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по почте – заказным письмом с уведомлением о вручении или курьерской службой с доказательством его доставки адресату; </w:t>
      </w:r>
    </w:p>
    <w:p w:rsidR="00D73F1D" w:rsidRPr="00A56A82" w:rsidRDefault="00D73F1D" w:rsidP="00D73F1D">
      <w:pPr>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посредством факсимильной связи или электронной почты при условии получения подтверждения доставки Сообщения адресату. </w:t>
      </w:r>
    </w:p>
    <w:p w:rsidR="00D73F1D" w:rsidRPr="00A56A82" w:rsidRDefault="00D73F1D" w:rsidP="00D73F1D">
      <w:pPr>
        <w:spacing w:after="0"/>
        <w:ind w:firstLine="710"/>
        <w:jc w:val="both"/>
        <w:rPr>
          <w:rFonts w:ascii="Times New Roman" w:hAnsi="Times New Roman" w:cs="Times New Roman"/>
          <w:sz w:val="21"/>
          <w:szCs w:val="21"/>
        </w:rPr>
      </w:pPr>
      <w:r w:rsidRPr="00A56A82">
        <w:rPr>
          <w:rFonts w:ascii="Times New Roman" w:hAnsi="Times New Roman" w:cs="Times New Roman"/>
          <w:sz w:val="21"/>
          <w:szCs w:val="21"/>
        </w:rPr>
        <w:lastRenderedPageBreak/>
        <w:t>Если иное не указано в Договоре, каждое Сообщение подлежит обязательному направлению способами, указанными в абзацах 3 и 4 настоящего пункта.</w:t>
      </w:r>
    </w:p>
    <w:p w:rsidR="00D73F1D" w:rsidRPr="00A56A82" w:rsidRDefault="00D73F1D" w:rsidP="00D73F1D">
      <w:pPr>
        <w:spacing w:after="0"/>
        <w:ind w:firstLine="710"/>
        <w:contextualSpacing/>
        <w:jc w:val="both"/>
        <w:rPr>
          <w:rFonts w:ascii="Times New Roman" w:hAnsi="Times New Roman" w:cs="Times New Roman"/>
          <w:sz w:val="21"/>
          <w:szCs w:val="21"/>
        </w:rPr>
      </w:pPr>
      <w:r w:rsidRPr="00A56A82">
        <w:rPr>
          <w:rFonts w:ascii="Times New Roman" w:hAnsi="Times New Roman" w:cs="Times New Roman"/>
          <w:sz w:val="21"/>
          <w:szCs w:val="21"/>
        </w:rPr>
        <w:t>9.5 Сообщение считается доставленным Стороне или ее представителю, если оно:</w:t>
      </w:r>
    </w:p>
    <w:p w:rsidR="00D73F1D" w:rsidRPr="00A56A82" w:rsidRDefault="00D73F1D" w:rsidP="00D73F1D">
      <w:pPr>
        <w:spacing w:after="0"/>
        <w:ind w:firstLine="710"/>
        <w:jc w:val="both"/>
        <w:rPr>
          <w:rFonts w:ascii="Times New Roman" w:hAnsi="Times New Roman" w:cs="Times New Roman"/>
          <w:sz w:val="21"/>
          <w:szCs w:val="21"/>
        </w:rPr>
      </w:pPr>
      <w:r w:rsidRPr="00A56A82">
        <w:rPr>
          <w:rFonts w:ascii="Times New Roman" w:hAnsi="Times New Roman" w:cs="Times New Roman"/>
          <w:sz w:val="21"/>
          <w:szCs w:val="21"/>
        </w:rPr>
        <w:t xml:space="preserve">9.5.1. поступило адресату одним из способов, указанных в настоящем разделе. Датой уведомления в таких случаях признается дата получения (вручения) Сообщения адресату; </w:t>
      </w:r>
    </w:p>
    <w:p w:rsidR="00D73F1D" w:rsidRPr="00A56A82" w:rsidRDefault="00D73F1D" w:rsidP="00D73F1D">
      <w:pPr>
        <w:spacing w:after="0"/>
        <w:ind w:firstLine="851"/>
        <w:jc w:val="both"/>
        <w:rPr>
          <w:rFonts w:ascii="Times New Roman" w:hAnsi="Times New Roman" w:cs="Times New Roman"/>
          <w:sz w:val="21"/>
          <w:szCs w:val="21"/>
        </w:rPr>
      </w:pPr>
      <w:r w:rsidRPr="00A56A82">
        <w:rPr>
          <w:rFonts w:ascii="Times New Roman" w:hAnsi="Times New Roman" w:cs="Times New Roman"/>
          <w:sz w:val="21"/>
          <w:szCs w:val="21"/>
        </w:rPr>
        <w:t>9.5.2.  по обстоятельствам, зависящим от адресата, Сообщение не было ему вручено или адресат не ознакомился с ним. К таким обстоятельствам относятся: отказ Стороны от получения Сообщения при условии, что отказ зафиксирован организацией почтовой связи или курьерской службой; несмотря на почтовое извещение или извещение курьерской службы, адресат не явился за получением Сообщения, о чем организация почтовой связи или курьерская служба уведомила отправителя; Сообщение не вручено в связи с отсутствием адресата по адресу, указанному в Договоре, о чем организация почтовой связи или курьерская служба уведомила отправителя. В случаях, предусмотренных настоящим подпунктом, датой надлежащего уведомления признается дата по истечении 10 (десяти) рабочих дней с даты направления Стороне Сообщения.</w:t>
      </w:r>
    </w:p>
    <w:p w:rsidR="00D73F1D" w:rsidRPr="00A56A82" w:rsidRDefault="00D73F1D" w:rsidP="00D73F1D">
      <w:pPr>
        <w:spacing w:line="276" w:lineRule="auto"/>
        <w:ind w:left="709"/>
        <w:jc w:val="both"/>
        <w:rPr>
          <w:rFonts w:ascii="Times New Roman" w:hAnsi="Times New Roman" w:cs="Times New Roman"/>
          <w:sz w:val="21"/>
          <w:szCs w:val="21"/>
        </w:rPr>
      </w:pPr>
    </w:p>
    <w:p w:rsidR="00D73F1D" w:rsidRPr="00A56A82" w:rsidRDefault="00D73F1D" w:rsidP="00C715B0">
      <w:pPr>
        <w:numPr>
          <w:ilvl w:val="0"/>
          <w:numId w:val="6"/>
        </w:numPr>
        <w:jc w:val="center"/>
        <w:rPr>
          <w:rFonts w:ascii="Times New Roman" w:hAnsi="Times New Roman" w:cs="Times New Roman"/>
          <w:b/>
          <w:sz w:val="21"/>
          <w:szCs w:val="21"/>
        </w:rPr>
      </w:pPr>
      <w:r w:rsidRPr="00A56A82">
        <w:rPr>
          <w:rFonts w:ascii="Times New Roman" w:hAnsi="Times New Roman" w:cs="Times New Roman"/>
          <w:b/>
          <w:sz w:val="21"/>
          <w:szCs w:val="21"/>
        </w:rPr>
        <w:t>Срок действия Договора. Изменение и расторжение Договора</w:t>
      </w:r>
    </w:p>
    <w:p w:rsidR="00D73F1D" w:rsidRPr="00A56A82" w:rsidRDefault="00D73F1D" w:rsidP="00D73F1D">
      <w:pPr>
        <w:ind w:left="825"/>
        <w:rPr>
          <w:rFonts w:ascii="Times New Roman" w:hAnsi="Times New Roman" w:cs="Times New Roman"/>
          <w:b/>
          <w:sz w:val="21"/>
          <w:szCs w:val="21"/>
        </w:rPr>
      </w:pPr>
    </w:p>
    <w:p w:rsidR="00D73F1D" w:rsidRPr="00A56A82" w:rsidRDefault="00D73F1D" w:rsidP="00C715B0">
      <w:pPr>
        <w:numPr>
          <w:ilvl w:val="1"/>
          <w:numId w:val="6"/>
        </w:numPr>
        <w:tabs>
          <w:tab w:val="left" w:pos="709"/>
        </w:tabs>
        <w:ind w:left="0" w:firstLine="709"/>
        <w:jc w:val="both"/>
        <w:rPr>
          <w:rFonts w:ascii="Times New Roman" w:hAnsi="Times New Roman" w:cs="Times New Roman"/>
          <w:sz w:val="21"/>
          <w:szCs w:val="21"/>
        </w:rPr>
      </w:pPr>
      <w:r w:rsidRPr="00A56A82">
        <w:rPr>
          <w:rFonts w:ascii="Times New Roman" w:hAnsi="Times New Roman" w:cs="Times New Roman"/>
          <w:sz w:val="21"/>
          <w:szCs w:val="21"/>
        </w:rPr>
        <w:t>Настоящий Договор вступает в силу со дня его подписания уполномоченными лицами обеих сторон и скреплены печатями и действует до 31.12.202</w:t>
      </w:r>
      <w:r w:rsidR="00D233FA">
        <w:rPr>
          <w:rFonts w:ascii="Times New Roman" w:hAnsi="Times New Roman" w:cs="Times New Roman"/>
          <w:sz w:val="21"/>
          <w:szCs w:val="21"/>
        </w:rPr>
        <w:t>5</w:t>
      </w:r>
      <w:r w:rsidRPr="00A56A82">
        <w:rPr>
          <w:rFonts w:ascii="Times New Roman" w:hAnsi="Times New Roman" w:cs="Times New Roman"/>
          <w:sz w:val="21"/>
          <w:szCs w:val="21"/>
        </w:rPr>
        <w:t xml:space="preserve">, а в части неисполненных обязательств до полного исполнения. Окончание срока действия договора не влечет прекращение неисполненных обязательств сторон по договору, в том числе гарантийных обязательств поставщика. </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10.2. Изменения в настоящий Договор за исключением случаев, указанных в п. 11.3 настоящего Договора, оформляются в письменном виде путем подписания Сторонами дополнительных соглашений к настоящему Договору. Все приложения и дополнительные соглашения являются неотъемлемой частью настоящего Договора. Заказчиком может быть принято решение об одностороннем отказе от исполнения настоящего Договора в следующих случаях: </w:t>
      </w:r>
    </w:p>
    <w:p w:rsidR="00D73F1D"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10.2.1. возникновение обстоятельств непреодолимой силы, подтвержденных соответствующим документом и влияющих на целесообразность исполнения настоящего Договора;  </w:t>
      </w:r>
    </w:p>
    <w:p w:rsidR="00A1567F" w:rsidRPr="00A56A82" w:rsidRDefault="00A1567F" w:rsidP="00D73F1D">
      <w:pPr>
        <w:ind w:firstLine="708"/>
        <w:contextualSpacing/>
        <w:jc w:val="both"/>
        <w:rPr>
          <w:rFonts w:ascii="Times New Roman" w:hAnsi="Times New Roman" w:cs="Times New Roman"/>
          <w:sz w:val="21"/>
          <w:szCs w:val="21"/>
        </w:rPr>
      </w:pPr>
      <w:r>
        <w:rPr>
          <w:rFonts w:ascii="Times New Roman" w:hAnsi="Times New Roman" w:cs="Times New Roman"/>
          <w:sz w:val="21"/>
          <w:szCs w:val="21"/>
        </w:rPr>
        <w:t xml:space="preserve">10.2.2. </w:t>
      </w:r>
      <w:r w:rsidR="00462642">
        <w:rPr>
          <w:rFonts w:ascii="Times New Roman" w:hAnsi="Times New Roman" w:cs="Times New Roman"/>
          <w:sz w:val="21"/>
          <w:szCs w:val="21"/>
        </w:rPr>
        <w:t>непредвиденное изменение потребности в Товаре, в том числе изменение производственных и иных программ, изменение условий договора с заказчиком, во исполнение которого заключен настоящий договор;</w:t>
      </w:r>
    </w:p>
    <w:p w:rsidR="00D73F1D" w:rsidRPr="00A56A82" w:rsidRDefault="00A1567F" w:rsidP="00D73F1D">
      <w:pPr>
        <w:ind w:firstLine="708"/>
        <w:contextualSpacing/>
        <w:jc w:val="both"/>
        <w:rPr>
          <w:rFonts w:ascii="Times New Roman" w:hAnsi="Times New Roman" w:cs="Times New Roman"/>
          <w:sz w:val="21"/>
          <w:szCs w:val="21"/>
        </w:rPr>
      </w:pPr>
      <w:r>
        <w:rPr>
          <w:rFonts w:ascii="Times New Roman" w:hAnsi="Times New Roman" w:cs="Times New Roman"/>
          <w:sz w:val="21"/>
          <w:szCs w:val="21"/>
        </w:rPr>
        <w:t>10.2.3</w:t>
      </w:r>
      <w:r w:rsidR="00D73F1D" w:rsidRPr="00A56A82">
        <w:rPr>
          <w:rFonts w:ascii="Times New Roman" w:hAnsi="Times New Roman" w:cs="Times New Roman"/>
          <w:sz w:val="21"/>
          <w:szCs w:val="21"/>
        </w:rPr>
        <w:t xml:space="preserve">. необходимость исполнения предписания контролирующих органов и (или) вступившего в законную силу судебного акта; </w:t>
      </w:r>
    </w:p>
    <w:p w:rsidR="00D73F1D" w:rsidRPr="00A56A82" w:rsidRDefault="00A1567F" w:rsidP="00D73F1D">
      <w:pPr>
        <w:ind w:firstLine="708"/>
        <w:contextualSpacing/>
        <w:jc w:val="both"/>
        <w:rPr>
          <w:rFonts w:ascii="Times New Roman" w:hAnsi="Times New Roman" w:cs="Times New Roman"/>
          <w:sz w:val="21"/>
          <w:szCs w:val="21"/>
        </w:rPr>
      </w:pPr>
      <w:r>
        <w:rPr>
          <w:rFonts w:ascii="Times New Roman" w:hAnsi="Times New Roman" w:cs="Times New Roman"/>
          <w:sz w:val="21"/>
          <w:szCs w:val="21"/>
        </w:rPr>
        <w:t>10.2.4</w:t>
      </w:r>
      <w:r w:rsidR="00D73F1D" w:rsidRPr="00A56A82">
        <w:rPr>
          <w:rFonts w:ascii="Times New Roman" w:hAnsi="Times New Roman" w:cs="Times New Roman"/>
          <w:sz w:val="21"/>
          <w:szCs w:val="21"/>
        </w:rPr>
        <w:t>. изменение норм законодательства, регулирующих порядок исполнения настоящего Договора и (или) обосновывающих потребность в Товаре;</w:t>
      </w:r>
    </w:p>
    <w:p w:rsidR="00D73F1D" w:rsidRPr="00A56A82" w:rsidRDefault="00A1567F" w:rsidP="00D73F1D">
      <w:pPr>
        <w:ind w:firstLine="708"/>
        <w:contextualSpacing/>
        <w:jc w:val="both"/>
        <w:rPr>
          <w:rFonts w:ascii="Times New Roman" w:hAnsi="Times New Roman" w:cs="Times New Roman"/>
          <w:sz w:val="21"/>
          <w:szCs w:val="21"/>
        </w:rPr>
      </w:pPr>
      <w:r>
        <w:rPr>
          <w:rFonts w:ascii="Times New Roman" w:hAnsi="Times New Roman" w:cs="Times New Roman"/>
          <w:sz w:val="21"/>
          <w:szCs w:val="21"/>
        </w:rPr>
        <w:t>10.2.5</w:t>
      </w:r>
      <w:r w:rsidR="00D73F1D" w:rsidRPr="00A56A82">
        <w:rPr>
          <w:rFonts w:ascii="Times New Roman" w:hAnsi="Times New Roman" w:cs="Times New Roman"/>
          <w:sz w:val="21"/>
          <w:szCs w:val="21"/>
        </w:rPr>
        <w:t xml:space="preserve">. документально подтвержденный факт предоставления Поставщиком недостоверных сведений при заключении настоящего Договора; </w:t>
      </w:r>
    </w:p>
    <w:p w:rsidR="00D73F1D" w:rsidRPr="00A56A82" w:rsidRDefault="00A1567F" w:rsidP="00D73F1D">
      <w:pPr>
        <w:ind w:firstLine="708"/>
        <w:contextualSpacing/>
        <w:jc w:val="both"/>
        <w:rPr>
          <w:rFonts w:ascii="Times New Roman" w:hAnsi="Times New Roman" w:cs="Times New Roman"/>
          <w:sz w:val="21"/>
          <w:szCs w:val="21"/>
        </w:rPr>
      </w:pPr>
      <w:r>
        <w:rPr>
          <w:rFonts w:ascii="Times New Roman" w:hAnsi="Times New Roman" w:cs="Times New Roman"/>
          <w:sz w:val="21"/>
          <w:szCs w:val="21"/>
        </w:rPr>
        <w:t>10.2.6</w:t>
      </w:r>
      <w:r w:rsidR="00D73F1D" w:rsidRPr="00A56A82">
        <w:rPr>
          <w:rFonts w:ascii="Times New Roman" w:hAnsi="Times New Roman" w:cs="Times New Roman"/>
          <w:sz w:val="21"/>
          <w:szCs w:val="21"/>
        </w:rPr>
        <w:t>. по основаниям, предусмотренным Гражданским кодексом Российской Федерации для одностороннего отказа от исполнения отдельных видов обязательств, в том числе при существенном нарушении условий Договора Поставщиком.</w:t>
      </w:r>
    </w:p>
    <w:p w:rsidR="00D73F1D" w:rsidRPr="00A56A82" w:rsidRDefault="00D73F1D" w:rsidP="00D73F1D">
      <w:pPr>
        <w:keepLines/>
        <w:spacing w:after="0"/>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10.3. Нарушение Договора Поставщиком предполагается существенным в случаях: </w:t>
      </w:r>
    </w:p>
    <w:p w:rsidR="00D73F1D" w:rsidRPr="00A56A82" w:rsidRDefault="00D73F1D" w:rsidP="00D73F1D">
      <w:pPr>
        <w:keepLines/>
        <w:spacing w:after="0"/>
        <w:ind w:firstLine="709"/>
        <w:jc w:val="both"/>
        <w:rPr>
          <w:rFonts w:ascii="Times New Roman" w:hAnsi="Times New Roman" w:cs="Times New Roman"/>
          <w:sz w:val="21"/>
          <w:szCs w:val="21"/>
        </w:rPr>
      </w:pPr>
      <w:r w:rsidRPr="00A56A82">
        <w:rPr>
          <w:rFonts w:ascii="Times New Roman" w:hAnsi="Times New Roman" w:cs="Times New Roman"/>
          <w:sz w:val="21"/>
          <w:szCs w:val="21"/>
        </w:rPr>
        <w:t xml:space="preserve">- поставки Товара ненадлежащего качества с недостатками, которые не могут быть устранены в течение 10 (десяти) рабочих дней; </w:t>
      </w:r>
    </w:p>
    <w:p w:rsidR="00D73F1D" w:rsidRPr="00A56A82" w:rsidRDefault="00D73F1D" w:rsidP="00D73F1D">
      <w:pPr>
        <w:keepLines/>
        <w:spacing w:after="0"/>
        <w:ind w:firstLine="709"/>
        <w:jc w:val="both"/>
        <w:rPr>
          <w:rFonts w:ascii="Times New Roman" w:hAnsi="Times New Roman" w:cs="Times New Roman"/>
          <w:sz w:val="21"/>
          <w:szCs w:val="21"/>
        </w:rPr>
      </w:pPr>
      <w:r w:rsidRPr="00A56A82">
        <w:rPr>
          <w:rFonts w:ascii="Times New Roman" w:hAnsi="Times New Roman" w:cs="Times New Roman"/>
          <w:sz w:val="21"/>
          <w:szCs w:val="21"/>
        </w:rPr>
        <w:t>- неоднократного нарушения сроков поставки Товара более чем на 5 (пять) рабочих дней в каждом случае нарушения.</w:t>
      </w:r>
    </w:p>
    <w:p w:rsidR="00D73F1D" w:rsidRPr="00A56A82" w:rsidRDefault="00D73F1D" w:rsidP="00D73F1D">
      <w:pPr>
        <w:keepLines/>
        <w:spacing w:after="0"/>
        <w:ind w:firstLine="709"/>
        <w:jc w:val="both"/>
        <w:rPr>
          <w:rFonts w:ascii="Times New Roman" w:hAnsi="Times New Roman" w:cs="Times New Roman"/>
          <w:sz w:val="21"/>
          <w:szCs w:val="21"/>
        </w:rPr>
      </w:pPr>
      <w:r w:rsidRPr="00A56A82">
        <w:rPr>
          <w:rFonts w:ascii="Times New Roman" w:hAnsi="Times New Roman" w:cs="Times New Roman"/>
          <w:sz w:val="21"/>
          <w:szCs w:val="21"/>
        </w:rPr>
        <w:t>10.4. Поставщик вправе в одностороннем порядке отказаться от исполнения Договора в случаях, предусмотренных законодательством Российской Федерации, в том числе при существенном нарушения условий Договора Заказчиком.</w:t>
      </w:r>
    </w:p>
    <w:p w:rsidR="00D73F1D" w:rsidRPr="00A56A82" w:rsidRDefault="00D73F1D" w:rsidP="00D73F1D">
      <w:pPr>
        <w:keepLines/>
        <w:spacing w:after="0"/>
        <w:ind w:firstLine="709"/>
        <w:jc w:val="both"/>
        <w:rPr>
          <w:rFonts w:ascii="Times New Roman" w:hAnsi="Times New Roman" w:cs="Times New Roman"/>
          <w:sz w:val="21"/>
          <w:szCs w:val="21"/>
        </w:rPr>
      </w:pPr>
      <w:r w:rsidRPr="00A56A82">
        <w:rPr>
          <w:rFonts w:ascii="Times New Roman" w:hAnsi="Times New Roman" w:cs="Times New Roman"/>
          <w:sz w:val="21"/>
          <w:szCs w:val="21"/>
        </w:rPr>
        <w:t xml:space="preserve">10.5. Сообщение об одностороннем отказе от исполнения Договора направляется другой Стороне одним из способов, указанных в Договоре. </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Договор считается расторгнутым через 10 (десять) рабочих дней с даты надлежащего уведомления.</w:t>
      </w:r>
    </w:p>
    <w:p w:rsidR="00D73F1D" w:rsidRPr="00A56A82" w:rsidRDefault="00D73F1D" w:rsidP="00D73F1D">
      <w:pPr>
        <w:ind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10.6. Расторжение Договора не освобождает Стороны от ответственности по обязательствам до полного проведения ими (Сторонами) взаиморасчетов и погашения задолженностей. </w:t>
      </w:r>
    </w:p>
    <w:p w:rsidR="00D73F1D" w:rsidRPr="00A56A82" w:rsidRDefault="00D73F1D" w:rsidP="00D73F1D">
      <w:pPr>
        <w:ind w:firstLine="709"/>
        <w:contextualSpacing/>
        <w:jc w:val="both"/>
        <w:rPr>
          <w:rFonts w:ascii="Times New Roman" w:hAnsi="Times New Roman" w:cs="Times New Roman"/>
          <w:sz w:val="21"/>
          <w:szCs w:val="21"/>
        </w:rPr>
      </w:pPr>
    </w:p>
    <w:p w:rsidR="00D73F1D" w:rsidRPr="00A56A82" w:rsidRDefault="00D73F1D" w:rsidP="00C715B0">
      <w:pPr>
        <w:numPr>
          <w:ilvl w:val="0"/>
          <w:numId w:val="4"/>
        </w:numPr>
        <w:ind w:left="0" w:firstLine="0"/>
        <w:contextualSpacing/>
        <w:jc w:val="center"/>
        <w:rPr>
          <w:rFonts w:ascii="Times New Roman" w:hAnsi="Times New Roman" w:cs="Times New Roman"/>
          <w:sz w:val="21"/>
          <w:szCs w:val="21"/>
        </w:rPr>
      </w:pPr>
      <w:r w:rsidRPr="00A56A82">
        <w:rPr>
          <w:rFonts w:ascii="Times New Roman" w:hAnsi="Times New Roman" w:cs="Times New Roman"/>
          <w:b/>
          <w:sz w:val="21"/>
          <w:szCs w:val="21"/>
        </w:rPr>
        <w:t>Прочие условия</w:t>
      </w:r>
    </w:p>
    <w:p w:rsidR="00D73F1D" w:rsidRPr="00A56A82" w:rsidRDefault="00D73F1D" w:rsidP="00D73F1D">
      <w:pPr>
        <w:ind w:firstLine="709"/>
        <w:contextualSpacing/>
        <w:rPr>
          <w:rFonts w:ascii="Times New Roman" w:hAnsi="Times New Roman" w:cs="Times New Roman"/>
          <w:sz w:val="21"/>
          <w:szCs w:val="21"/>
        </w:rPr>
      </w:pPr>
    </w:p>
    <w:p w:rsidR="00D73F1D" w:rsidRPr="00A56A82" w:rsidRDefault="00D73F1D" w:rsidP="00C715B0">
      <w:pPr>
        <w:numPr>
          <w:ilvl w:val="1"/>
          <w:numId w:val="4"/>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lastRenderedPageBreak/>
        <w:t>Договор регулируется и толкуется в соответствии с законодательством Российской Федерации.</w:t>
      </w:r>
    </w:p>
    <w:p w:rsidR="00D73F1D" w:rsidRPr="00A56A82" w:rsidRDefault="00D73F1D" w:rsidP="00C715B0">
      <w:pPr>
        <w:numPr>
          <w:ilvl w:val="1"/>
          <w:numId w:val="4"/>
        </w:numPr>
        <w:spacing w:after="0"/>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Стороны обязуются не позднее 3 (Трех) дней со дня наступления соответствующего обстоятельства сообщать друг другу об изменениях в своем правовом положении, в том числе о принятых решениях о реорганизации или ликвидации Стороны.</w:t>
      </w:r>
    </w:p>
    <w:p w:rsidR="00D73F1D" w:rsidRPr="00A56A82" w:rsidRDefault="00D73F1D" w:rsidP="00C715B0">
      <w:pPr>
        <w:numPr>
          <w:ilvl w:val="1"/>
          <w:numId w:val="4"/>
        </w:numPr>
        <w:spacing w:after="0"/>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В случае изменения у одной из Сторон юридического и (или) почтового адреса, банковских или иных реквизитов такая Сторона обязана в течение 3 (трех) рабочих дней с момента вышеуказанных изменений письменно уведомить об этом другую Сторону. Уведомление должно быть подписано руководителем и главным бухгалтером Стороны, у которой произошли указанные изменения, и заверено печатью.</w:t>
      </w:r>
    </w:p>
    <w:p w:rsidR="00D73F1D" w:rsidRPr="00A56A82" w:rsidRDefault="00D73F1D" w:rsidP="00C715B0">
      <w:pPr>
        <w:numPr>
          <w:ilvl w:val="1"/>
          <w:numId w:val="4"/>
        </w:numPr>
        <w:spacing w:after="0"/>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Не допускается перемена Стороны по Договору, за исключением следующих случаев: </w:t>
      </w:r>
    </w:p>
    <w:p w:rsidR="00D73F1D" w:rsidRPr="00A56A82" w:rsidRDefault="00D73F1D" w:rsidP="00C715B0">
      <w:pPr>
        <w:numPr>
          <w:ilvl w:val="2"/>
          <w:numId w:val="4"/>
        </w:numPr>
        <w:tabs>
          <w:tab w:val="left" w:pos="1843"/>
        </w:tabs>
        <w:spacing w:after="0"/>
        <w:ind w:left="1401" w:hanging="692"/>
        <w:jc w:val="both"/>
        <w:rPr>
          <w:rFonts w:ascii="Times New Roman" w:hAnsi="Times New Roman" w:cs="Times New Roman"/>
          <w:sz w:val="21"/>
          <w:szCs w:val="21"/>
        </w:rPr>
      </w:pPr>
      <w:r w:rsidRPr="00A56A82">
        <w:rPr>
          <w:rFonts w:ascii="Times New Roman" w:hAnsi="Times New Roman" w:cs="Times New Roman"/>
          <w:sz w:val="21"/>
          <w:szCs w:val="21"/>
        </w:rPr>
        <w:t xml:space="preserve">в порядке универсального правопреемства; </w:t>
      </w:r>
    </w:p>
    <w:p w:rsidR="00D73F1D" w:rsidRPr="00A56A82" w:rsidRDefault="00D73F1D" w:rsidP="00C715B0">
      <w:pPr>
        <w:numPr>
          <w:ilvl w:val="2"/>
          <w:numId w:val="4"/>
        </w:numPr>
        <w:tabs>
          <w:tab w:val="left" w:pos="1843"/>
        </w:tabs>
        <w:spacing w:after="0"/>
        <w:ind w:left="0" w:firstLine="709"/>
        <w:jc w:val="both"/>
        <w:rPr>
          <w:rFonts w:ascii="Times New Roman" w:hAnsi="Times New Roman" w:cs="Times New Roman"/>
          <w:sz w:val="21"/>
          <w:szCs w:val="21"/>
        </w:rPr>
      </w:pPr>
      <w:r w:rsidRPr="00A56A82">
        <w:rPr>
          <w:rFonts w:ascii="Times New Roman" w:hAnsi="Times New Roman" w:cs="Times New Roman"/>
          <w:sz w:val="21"/>
          <w:szCs w:val="21"/>
        </w:rPr>
        <w:t xml:space="preserve">при переходе прав и/или обязанностей Заказчика по Договору на основании соответствующего соглашения с третьим лицом. Заказчик имеет право передать права требования к Поставщику третьему лицу без согласия Поставщика. </w:t>
      </w:r>
    </w:p>
    <w:p w:rsidR="00D73F1D" w:rsidRPr="00A56A82" w:rsidRDefault="00D73F1D" w:rsidP="00C715B0">
      <w:pPr>
        <w:numPr>
          <w:ilvl w:val="1"/>
          <w:numId w:val="4"/>
        </w:numPr>
        <w:spacing w:after="0"/>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Если какая-либо часть Договора будет признана недействительной, Договор будет толковаться и исполняться так, как если бы такая его недействительная часть не существовала.</w:t>
      </w:r>
    </w:p>
    <w:p w:rsidR="00D73F1D" w:rsidRPr="00A56A82" w:rsidRDefault="00D73F1D" w:rsidP="00C715B0">
      <w:pPr>
        <w:numPr>
          <w:ilvl w:val="1"/>
          <w:numId w:val="4"/>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Настоящим Стороны подтверждают соблюдение ими требований законодательства Российской Федерации о противодействии коррупции. Стороны, их аффилированные лица, работники, а также лица, действующие от имени и по поручению Сторон, не получали, не соглашались на получение и не будут получать прямо или косвенно денежные средства или иные блага за предоставление каких-либо неправомерных преимуществ или достижение иных неправомерных целей при заключении и/или исполнении Договора, а также не предоставляли, не предлагали предоставить и не будут предоставлять или предлагать предоставить денежные средства или иные блага любым лицам для оказания влияния на их действия и/или решения для достижения неправомерных целей в связи с Договором.</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При установлении факта нарушения настоящего пункта или возникновения риска такого нарушения Сторона обязуется письменно сообщить об этом другой Стороне с прило</w:t>
      </w:r>
      <w:r w:rsidR="00326B56">
        <w:rPr>
          <w:rFonts w:ascii="Times New Roman" w:hAnsi="Times New Roman" w:cs="Times New Roman"/>
          <w:sz w:val="21"/>
          <w:szCs w:val="21"/>
        </w:rPr>
        <w:t xml:space="preserve">жением </w:t>
      </w:r>
      <w:r w:rsidRPr="00A56A82">
        <w:rPr>
          <w:rFonts w:ascii="Times New Roman" w:hAnsi="Times New Roman" w:cs="Times New Roman"/>
          <w:sz w:val="21"/>
          <w:szCs w:val="21"/>
        </w:rPr>
        <w:br/>
        <w:t>документов, дающих основания предполагать, что такое нарушение произошло или может произойти, а также вправе приостановить исполнение по Договору до получения ответа от другой Стороны.</w:t>
      </w:r>
    </w:p>
    <w:p w:rsidR="00D73F1D" w:rsidRPr="00A56A82" w:rsidRDefault="00D73F1D" w:rsidP="00D73F1D">
      <w:pPr>
        <w:ind w:firstLine="708"/>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В случае нарушения одной Стороной положений настоящего пункта и/или неполучения другой Стороной ответа на указанное в настоящем пункте Сообщение в течение 10 (Десяти) дней с даты его доставки, другая Сторона вправе отказаться от исполнения Договора в одностороннем порядке, а также требовать возмещения причиненных ей убытков. </w:t>
      </w:r>
    </w:p>
    <w:p w:rsidR="00D73F1D" w:rsidRPr="00A56A82" w:rsidRDefault="00D73F1D" w:rsidP="00C715B0">
      <w:pPr>
        <w:numPr>
          <w:ilvl w:val="1"/>
          <w:numId w:val="4"/>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Договор составлен в 2 (двух), имеющих одинаковую юридическую силу экземплярах, по одному для каждой Стороны. </w:t>
      </w:r>
    </w:p>
    <w:p w:rsidR="00D73F1D" w:rsidRPr="00A56A82" w:rsidRDefault="00D73F1D" w:rsidP="00C715B0">
      <w:pPr>
        <w:numPr>
          <w:ilvl w:val="1"/>
          <w:numId w:val="4"/>
        </w:numPr>
        <w:ind w:left="0" w:firstLine="709"/>
        <w:contextualSpacing/>
        <w:jc w:val="both"/>
        <w:rPr>
          <w:rFonts w:ascii="Times New Roman" w:hAnsi="Times New Roman" w:cs="Times New Roman"/>
          <w:sz w:val="21"/>
          <w:szCs w:val="21"/>
        </w:rPr>
      </w:pPr>
      <w:r w:rsidRPr="00A56A82">
        <w:rPr>
          <w:rFonts w:ascii="Times New Roman" w:hAnsi="Times New Roman" w:cs="Times New Roman"/>
          <w:sz w:val="21"/>
          <w:szCs w:val="21"/>
        </w:rPr>
        <w:t xml:space="preserve">Сторонами согласованы и подписаны следующие приложения к Договору, являющиеся его неотъемлемой частью: </w:t>
      </w:r>
    </w:p>
    <w:p w:rsidR="00D73F1D" w:rsidRPr="002E4BB3" w:rsidRDefault="00E12E58" w:rsidP="002E4BB3">
      <w:pPr>
        <w:ind w:firstLine="709"/>
        <w:contextualSpacing/>
        <w:jc w:val="both"/>
        <w:rPr>
          <w:rFonts w:ascii="Times New Roman" w:hAnsi="Times New Roman" w:cs="Times New Roman"/>
          <w:sz w:val="21"/>
          <w:szCs w:val="21"/>
        </w:rPr>
      </w:pPr>
      <w:r>
        <w:rPr>
          <w:rFonts w:ascii="Times New Roman" w:hAnsi="Times New Roman" w:cs="Times New Roman"/>
          <w:sz w:val="21"/>
          <w:szCs w:val="21"/>
        </w:rPr>
        <w:t>Приложения</w:t>
      </w:r>
      <w:r w:rsidR="00D73F1D" w:rsidRPr="00A56A82">
        <w:rPr>
          <w:rFonts w:ascii="Times New Roman" w:hAnsi="Times New Roman" w:cs="Times New Roman"/>
          <w:sz w:val="21"/>
          <w:szCs w:val="21"/>
        </w:rPr>
        <w:t xml:space="preserve"> № 1 (Спецификация № 1)</w:t>
      </w:r>
      <w:r w:rsidR="00465DED">
        <w:rPr>
          <w:rFonts w:ascii="Times New Roman" w:hAnsi="Times New Roman" w:cs="Times New Roman"/>
          <w:sz w:val="21"/>
          <w:szCs w:val="21"/>
        </w:rPr>
        <w:t>;</w:t>
      </w:r>
      <w:r w:rsidR="002E3AD5">
        <w:rPr>
          <w:rFonts w:ascii="Times New Roman" w:hAnsi="Times New Roman" w:cs="Times New Roman"/>
          <w:sz w:val="21"/>
          <w:szCs w:val="21"/>
        </w:rPr>
        <w:t xml:space="preserve"> приложения №2</w:t>
      </w:r>
      <w:r w:rsidR="00326B56">
        <w:rPr>
          <w:rFonts w:ascii="Times New Roman" w:hAnsi="Times New Roman" w:cs="Times New Roman"/>
          <w:sz w:val="21"/>
          <w:szCs w:val="21"/>
        </w:rPr>
        <w:t xml:space="preserve"> (</w:t>
      </w:r>
      <w:r w:rsidR="00326B56" w:rsidRPr="00326B56">
        <w:rPr>
          <w:rFonts w:ascii="Times New Roman" w:hAnsi="Times New Roman" w:cs="Times New Roman"/>
          <w:sz w:val="21"/>
          <w:szCs w:val="21"/>
        </w:rPr>
        <w:t>Чертеж поддона для печи СНЦ-5,10,5/11,5 (0897-4016)</w:t>
      </w:r>
      <w:r w:rsidR="00326B56">
        <w:rPr>
          <w:rFonts w:ascii="Times New Roman" w:hAnsi="Times New Roman" w:cs="Times New Roman"/>
          <w:sz w:val="21"/>
          <w:szCs w:val="21"/>
        </w:rPr>
        <w:t>)</w:t>
      </w:r>
      <w:r w:rsidR="002E3AD5">
        <w:rPr>
          <w:rFonts w:ascii="Times New Roman" w:hAnsi="Times New Roman" w:cs="Times New Roman"/>
          <w:sz w:val="21"/>
          <w:szCs w:val="21"/>
        </w:rPr>
        <w:t>.</w:t>
      </w:r>
      <w:r w:rsidR="00D73F1D" w:rsidRPr="00A56A82">
        <w:rPr>
          <w:rFonts w:ascii="Times New Roman" w:hAnsi="Times New Roman" w:cs="Times New Roman"/>
          <w:sz w:val="21"/>
          <w:szCs w:val="21"/>
        </w:rPr>
        <w:tab/>
      </w:r>
    </w:p>
    <w:p w:rsidR="00D73F1D" w:rsidRPr="007344A9" w:rsidRDefault="00D73F1D" w:rsidP="00D73F1D">
      <w:pPr>
        <w:contextualSpacing/>
        <w:jc w:val="center"/>
        <w:rPr>
          <w:rFonts w:ascii="Times New Roman" w:hAnsi="Times New Roman" w:cs="Times New Roman"/>
          <w:b/>
        </w:rPr>
      </w:pPr>
      <w:r w:rsidRPr="007344A9">
        <w:rPr>
          <w:rFonts w:ascii="Times New Roman" w:hAnsi="Times New Roman" w:cs="Times New Roman"/>
          <w:b/>
        </w:rPr>
        <w:t>12. Адреса и реквизиты Сторон</w:t>
      </w:r>
    </w:p>
    <w:p w:rsidR="00D73F1D" w:rsidRPr="007344A9" w:rsidRDefault="00D73F1D" w:rsidP="00D73F1D">
      <w:pPr>
        <w:ind w:left="360"/>
        <w:contextualSpacing/>
        <w:rPr>
          <w:rFonts w:ascii="Times New Roman" w:hAnsi="Times New Roman" w:cs="Times New Roman"/>
          <w:b/>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D73F1D" w:rsidRPr="007344A9" w:rsidTr="008301B4">
        <w:tc>
          <w:tcPr>
            <w:tcW w:w="4672" w:type="dxa"/>
          </w:tcPr>
          <w:p w:rsidR="00D73F1D" w:rsidRDefault="00D73F1D" w:rsidP="008301B4">
            <w:pPr>
              <w:rPr>
                <w:rFonts w:ascii="Times New Roman" w:hAnsi="Times New Roman" w:cs="Times New Roman"/>
                <w:b/>
              </w:rPr>
            </w:pPr>
            <w:r w:rsidRPr="007344A9">
              <w:rPr>
                <w:rFonts w:ascii="Times New Roman" w:hAnsi="Times New Roman" w:cs="Times New Roman"/>
                <w:b/>
              </w:rPr>
              <w:t>Поставщик:</w:t>
            </w:r>
          </w:p>
          <w:p w:rsidR="00D73F1D" w:rsidRDefault="00D73F1D" w:rsidP="008301B4">
            <w:pPr>
              <w:jc w:val="cente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p>
          <w:p w:rsidR="00D73F1D" w:rsidRDefault="00D73F1D" w:rsidP="008301B4">
            <w:pPr>
              <w:rPr>
                <w:rFonts w:ascii="Times New Roman" w:hAnsi="Times New Roman" w:cs="Times New Roman"/>
                <w:b/>
              </w:rPr>
            </w:pPr>
            <w:r w:rsidRPr="007344A9">
              <w:rPr>
                <w:rFonts w:ascii="Times New Roman" w:hAnsi="Times New Roman" w:cs="Times New Roman"/>
                <w:b/>
              </w:rPr>
              <w:t>Поставщик:</w:t>
            </w:r>
          </w:p>
          <w:p w:rsidR="00D73F1D" w:rsidRPr="007344A9" w:rsidRDefault="00D73F1D" w:rsidP="008301B4">
            <w:pPr>
              <w:rPr>
                <w:rFonts w:ascii="Times New Roman" w:hAnsi="Times New Roman" w:cs="Times New Roman"/>
                <w:b/>
              </w:rPr>
            </w:pPr>
          </w:p>
        </w:tc>
        <w:tc>
          <w:tcPr>
            <w:tcW w:w="4673" w:type="dxa"/>
          </w:tcPr>
          <w:p w:rsidR="00D73F1D" w:rsidRDefault="00D73F1D" w:rsidP="008301B4">
            <w:pPr>
              <w:rPr>
                <w:rFonts w:ascii="Times New Roman" w:hAnsi="Times New Roman" w:cs="Times New Roman"/>
                <w:b/>
              </w:rPr>
            </w:pPr>
            <w:r w:rsidRPr="007344A9">
              <w:rPr>
                <w:rFonts w:ascii="Times New Roman" w:hAnsi="Times New Roman" w:cs="Times New Roman"/>
                <w:b/>
              </w:rPr>
              <w:t>Заказчик:</w:t>
            </w:r>
          </w:p>
          <w:p w:rsidR="00D73F1D" w:rsidRPr="007344A9" w:rsidRDefault="00D73F1D" w:rsidP="008301B4">
            <w:pPr>
              <w:jc w:val="center"/>
              <w:rPr>
                <w:rFonts w:ascii="Times New Roman" w:hAnsi="Times New Roman" w:cs="Times New Roman"/>
                <w:b/>
              </w:rPr>
            </w:pP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АО "НПО автоматики"</w:t>
            </w: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ИНН 6685066917</w:t>
            </w: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КПП 668501001</w:t>
            </w: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Юр. адрес: 6200</w:t>
            </w:r>
            <w:r w:rsidR="00B276B7">
              <w:rPr>
                <w:rFonts w:ascii="Times New Roman" w:hAnsi="Times New Roman" w:cs="Times New Roman"/>
                <w:b/>
              </w:rPr>
              <w:t>00</w:t>
            </w:r>
            <w:r w:rsidRPr="00DA1153">
              <w:rPr>
                <w:rFonts w:ascii="Times New Roman" w:hAnsi="Times New Roman" w:cs="Times New Roman"/>
                <w:b/>
              </w:rPr>
              <w:t xml:space="preserve">, г. Екатеринбург, </w:t>
            </w: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ул. Мамина-Сибиряка 145</w:t>
            </w:r>
          </w:p>
          <w:p w:rsidR="008301B4" w:rsidRDefault="008301B4" w:rsidP="008301B4">
            <w:pPr>
              <w:widowControl w:val="0"/>
              <w:rPr>
                <w:rFonts w:ascii="Times New Roman" w:hAnsi="Times New Roman" w:cs="Times New Roman"/>
                <w:b/>
              </w:rPr>
            </w:pPr>
            <w:r>
              <w:rPr>
                <w:rFonts w:ascii="Times New Roman" w:hAnsi="Times New Roman" w:cs="Times New Roman"/>
                <w:b/>
              </w:rPr>
              <w:t>Ф-Л Банка ГПБ (АО), г. Москва</w:t>
            </w: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БИК 04</w:t>
            </w:r>
            <w:r w:rsidR="008301B4">
              <w:rPr>
                <w:rFonts w:ascii="Times New Roman" w:hAnsi="Times New Roman" w:cs="Times New Roman"/>
                <w:b/>
              </w:rPr>
              <w:t>4525823</w:t>
            </w: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Р/</w:t>
            </w:r>
            <w:proofErr w:type="spellStart"/>
            <w:r w:rsidRPr="00DA1153">
              <w:rPr>
                <w:rFonts w:ascii="Times New Roman" w:hAnsi="Times New Roman" w:cs="Times New Roman"/>
                <w:b/>
              </w:rPr>
              <w:t>сч</w:t>
            </w:r>
            <w:proofErr w:type="spellEnd"/>
            <w:r w:rsidRPr="00DA1153">
              <w:rPr>
                <w:rFonts w:ascii="Times New Roman" w:hAnsi="Times New Roman" w:cs="Times New Roman"/>
                <w:b/>
              </w:rPr>
              <w:t xml:space="preserve"> 40702810</w:t>
            </w:r>
            <w:r w:rsidR="008301B4">
              <w:rPr>
                <w:rFonts w:ascii="Times New Roman" w:hAnsi="Times New Roman" w:cs="Times New Roman"/>
                <w:b/>
              </w:rPr>
              <w:t>900000068622</w:t>
            </w:r>
          </w:p>
          <w:p w:rsidR="00D73F1D" w:rsidRPr="00DA1153" w:rsidRDefault="00D73F1D" w:rsidP="008301B4">
            <w:pPr>
              <w:widowControl w:val="0"/>
              <w:rPr>
                <w:rFonts w:ascii="Times New Roman" w:hAnsi="Times New Roman" w:cs="Times New Roman"/>
                <w:b/>
              </w:rPr>
            </w:pPr>
            <w:r w:rsidRPr="00DA1153">
              <w:rPr>
                <w:rFonts w:ascii="Times New Roman" w:hAnsi="Times New Roman" w:cs="Times New Roman"/>
                <w:b/>
              </w:rPr>
              <w:t>К/</w:t>
            </w:r>
            <w:proofErr w:type="spellStart"/>
            <w:r w:rsidRPr="00DA1153">
              <w:rPr>
                <w:rFonts w:ascii="Times New Roman" w:hAnsi="Times New Roman" w:cs="Times New Roman"/>
                <w:b/>
              </w:rPr>
              <w:t>сч</w:t>
            </w:r>
            <w:proofErr w:type="spellEnd"/>
            <w:r w:rsidRPr="00DA1153">
              <w:rPr>
                <w:rFonts w:ascii="Times New Roman" w:hAnsi="Times New Roman" w:cs="Times New Roman"/>
                <w:b/>
              </w:rPr>
              <w:t xml:space="preserve"> 30101810</w:t>
            </w:r>
            <w:r w:rsidR="008301B4">
              <w:rPr>
                <w:rFonts w:ascii="Times New Roman" w:hAnsi="Times New Roman" w:cs="Times New Roman"/>
                <w:b/>
              </w:rPr>
              <w:t>200000000823</w:t>
            </w:r>
          </w:p>
          <w:p w:rsidR="00D73F1D" w:rsidRDefault="00D73F1D" w:rsidP="008301B4">
            <w:pPr>
              <w:tabs>
                <w:tab w:val="left" w:pos="1030"/>
                <w:tab w:val="center" w:pos="2228"/>
              </w:tabs>
              <w:rPr>
                <w:rFonts w:ascii="Times New Roman" w:hAnsi="Times New Roman" w:cs="Times New Roman"/>
                <w:b/>
                <w:i/>
              </w:rPr>
            </w:pPr>
          </w:p>
          <w:p w:rsidR="00D73F1D" w:rsidRDefault="00D73F1D" w:rsidP="008301B4">
            <w:pPr>
              <w:rPr>
                <w:rFonts w:ascii="Times New Roman" w:hAnsi="Times New Roman" w:cs="Times New Roman"/>
                <w:b/>
              </w:rPr>
            </w:pPr>
            <w:r w:rsidRPr="007344A9">
              <w:rPr>
                <w:rFonts w:ascii="Times New Roman" w:hAnsi="Times New Roman" w:cs="Times New Roman"/>
                <w:b/>
              </w:rPr>
              <w:t>Заказчик:</w:t>
            </w:r>
          </w:p>
          <w:p w:rsidR="00D73F1D" w:rsidRPr="007344A9" w:rsidRDefault="00D73F1D" w:rsidP="008301B4">
            <w:pPr>
              <w:tabs>
                <w:tab w:val="left" w:pos="1030"/>
                <w:tab w:val="center" w:pos="2228"/>
              </w:tabs>
              <w:rPr>
                <w:rFonts w:ascii="Times New Roman" w:hAnsi="Times New Roman" w:cs="Times New Roman"/>
                <w:b/>
                <w:i/>
              </w:rPr>
            </w:pPr>
          </w:p>
        </w:tc>
      </w:tr>
      <w:tr w:rsidR="00D73F1D" w:rsidRPr="007344A9" w:rsidTr="008301B4">
        <w:tc>
          <w:tcPr>
            <w:tcW w:w="4672" w:type="dxa"/>
          </w:tcPr>
          <w:p w:rsidR="00D73F1D" w:rsidRPr="007344A9" w:rsidRDefault="00D73F1D" w:rsidP="008301B4">
            <w:pPr>
              <w:rPr>
                <w:rFonts w:ascii="Times New Roman" w:hAnsi="Times New Roman" w:cs="Times New Roman"/>
              </w:rPr>
            </w:pPr>
          </w:p>
        </w:tc>
        <w:tc>
          <w:tcPr>
            <w:tcW w:w="4673" w:type="dxa"/>
          </w:tcPr>
          <w:p w:rsidR="00D73F1D" w:rsidRPr="007344A9" w:rsidRDefault="00D73F1D" w:rsidP="008301B4">
            <w:pPr>
              <w:suppressAutoHyphens/>
              <w:ind w:right="57"/>
              <w:rPr>
                <w:rFonts w:ascii="Times New Roman" w:hAnsi="Times New Roman" w:cs="Times New Roman"/>
              </w:rPr>
            </w:pPr>
          </w:p>
        </w:tc>
      </w:tr>
      <w:tr w:rsidR="00D73F1D" w:rsidRPr="007344A9" w:rsidTr="008301B4">
        <w:tc>
          <w:tcPr>
            <w:tcW w:w="4672" w:type="dxa"/>
          </w:tcPr>
          <w:p w:rsidR="00D73F1D" w:rsidRPr="007344A9" w:rsidRDefault="00D73F1D" w:rsidP="008301B4">
            <w:pPr>
              <w:ind w:hanging="567"/>
              <w:rPr>
                <w:rFonts w:ascii="Times New Roman" w:hAnsi="Times New Roman" w:cs="Times New Roman"/>
              </w:rPr>
            </w:pPr>
          </w:p>
          <w:p w:rsidR="00D73F1D" w:rsidRPr="007344A9" w:rsidRDefault="00D73F1D" w:rsidP="008301B4">
            <w:pPr>
              <w:rPr>
                <w:rFonts w:ascii="Times New Roman" w:hAnsi="Times New Roman" w:cs="Times New Roman"/>
              </w:rPr>
            </w:pPr>
            <w:r w:rsidRPr="007344A9">
              <w:rPr>
                <w:rFonts w:ascii="Times New Roman" w:hAnsi="Times New Roman" w:cs="Times New Roman"/>
              </w:rPr>
              <w:t>______________________/__</w:t>
            </w:r>
            <w:r>
              <w:rPr>
                <w:rFonts w:ascii="Times New Roman" w:hAnsi="Times New Roman" w:cs="Times New Roman"/>
              </w:rPr>
              <w:t>________</w:t>
            </w:r>
            <w:r w:rsidRPr="007344A9">
              <w:rPr>
                <w:rFonts w:ascii="Times New Roman" w:hAnsi="Times New Roman" w:cs="Times New Roman"/>
              </w:rPr>
              <w:t>_____/</w:t>
            </w:r>
          </w:p>
          <w:p w:rsidR="00D73F1D" w:rsidRPr="007344A9" w:rsidRDefault="00D73F1D" w:rsidP="008301B4">
            <w:pPr>
              <w:rPr>
                <w:rFonts w:ascii="Times New Roman" w:hAnsi="Times New Roman" w:cs="Times New Roman"/>
              </w:rPr>
            </w:pPr>
            <w:r w:rsidRPr="007344A9">
              <w:rPr>
                <w:rFonts w:ascii="Times New Roman" w:hAnsi="Times New Roman" w:cs="Times New Roman"/>
              </w:rPr>
              <w:t>М.П.</w:t>
            </w:r>
          </w:p>
        </w:tc>
        <w:tc>
          <w:tcPr>
            <w:tcW w:w="4673" w:type="dxa"/>
          </w:tcPr>
          <w:p w:rsidR="00D73F1D" w:rsidRPr="007344A9" w:rsidRDefault="00D73F1D" w:rsidP="008301B4">
            <w:pPr>
              <w:ind w:hanging="567"/>
              <w:rPr>
                <w:rFonts w:ascii="Times New Roman" w:hAnsi="Times New Roman" w:cs="Times New Roman"/>
              </w:rPr>
            </w:pPr>
          </w:p>
          <w:p w:rsidR="00D73F1D" w:rsidRPr="007344A9" w:rsidRDefault="00D73F1D" w:rsidP="008301B4">
            <w:pPr>
              <w:rPr>
                <w:rFonts w:ascii="Times New Roman" w:hAnsi="Times New Roman" w:cs="Times New Roman"/>
              </w:rPr>
            </w:pPr>
            <w:r w:rsidRPr="007344A9">
              <w:rPr>
                <w:rFonts w:ascii="Times New Roman" w:hAnsi="Times New Roman" w:cs="Times New Roman"/>
              </w:rPr>
              <w:t>______________________/</w:t>
            </w:r>
            <w:r w:rsidR="008301B4">
              <w:rPr>
                <w:rFonts w:ascii="Times New Roman" w:hAnsi="Times New Roman" w:cs="Times New Roman"/>
              </w:rPr>
              <w:t>А.А. Махалин</w:t>
            </w:r>
            <w:r w:rsidRPr="007344A9">
              <w:rPr>
                <w:rFonts w:ascii="Times New Roman" w:hAnsi="Times New Roman" w:cs="Times New Roman"/>
              </w:rPr>
              <w:t>/</w:t>
            </w:r>
          </w:p>
          <w:p w:rsidR="00D73F1D" w:rsidRPr="007344A9" w:rsidRDefault="00D73F1D" w:rsidP="008301B4">
            <w:pPr>
              <w:rPr>
                <w:rFonts w:ascii="Times New Roman" w:hAnsi="Times New Roman" w:cs="Times New Roman"/>
              </w:rPr>
            </w:pPr>
            <w:r w:rsidRPr="007344A9">
              <w:rPr>
                <w:rFonts w:ascii="Times New Roman" w:hAnsi="Times New Roman" w:cs="Times New Roman"/>
              </w:rPr>
              <w:t>М.П.</w:t>
            </w:r>
          </w:p>
        </w:tc>
      </w:tr>
    </w:tbl>
    <w:p w:rsidR="00D73F1D" w:rsidRDefault="00D73F1D" w:rsidP="00656147">
      <w:pPr>
        <w:spacing w:after="0" w:line="240" w:lineRule="auto"/>
        <w:rPr>
          <w:rFonts w:ascii="Times New Roman" w:hAnsi="Times New Roman" w:cs="Times New Roman"/>
        </w:rPr>
      </w:pPr>
    </w:p>
    <w:p w:rsidR="00245879" w:rsidRDefault="00245879" w:rsidP="002D1460">
      <w:pPr>
        <w:spacing w:after="0" w:line="240" w:lineRule="auto"/>
        <w:ind w:hanging="567"/>
        <w:jc w:val="right"/>
        <w:rPr>
          <w:rFonts w:ascii="Times New Roman" w:hAnsi="Times New Roman" w:cs="Times New Roman"/>
        </w:rPr>
      </w:pPr>
    </w:p>
    <w:p w:rsidR="002D1460" w:rsidRDefault="002D1460" w:rsidP="002D1460">
      <w:pPr>
        <w:spacing w:after="0" w:line="240" w:lineRule="auto"/>
        <w:ind w:hanging="567"/>
        <w:jc w:val="right"/>
        <w:rPr>
          <w:rFonts w:ascii="Times New Roman" w:hAnsi="Times New Roman" w:cs="Times New Roman"/>
        </w:rPr>
      </w:pPr>
      <w:r w:rsidRPr="00D437B8">
        <w:rPr>
          <w:rFonts w:ascii="Times New Roman" w:hAnsi="Times New Roman" w:cs="Times New Roman"/>
        </w:rPr>
        <w:lastRenderedPageBreak/>
        <w:t xml:space="preserve">Приложение № 1 </w:t>
      </w:r>
    </w:p>
    <w:p w:rsidR="002D1460" w:rsidRDefault="002D1460" w:rsidP="002D1460">
      <w:pPr>
        <w:spacing w:after="0" w:line="240" w:lineRule="auto"/>
        <w:ind w:hanging="567"/>
        <w:jc w:val="right"/>
        <w:rPr>
          <w:rFonts w:ascii="Times New Roman" w:hAnsi="Times New Roman" w:cs="Times New Roman"/>
        </w:rPr>
      </w:pPr>
    </w:p>
    <w:p w:rsidR="002D1460" w:rsidRPr="00D437B8" w:rsidRDefault="002D1460" w:rsidP="002D1460">
      <w:pPr>
        <w:spacing w:after="0" w:line="240" w:lineRule="auto"/>
        <w:ind w:hanging="567"/>
        <w:jc w:val="right"/>
        <w:rPr>
          <w:rFonts w:ascii="Times New Roman" w:hAnsi="Times New Roman" w:cs="Times New Roman"/>
        </w:rPr>
      </w:pPr>
      <w:r w:rsidRPr="00D437B8">
        <w:rPr>
          <w:rFonts w:ascii="Times New Roman" w:hAnsi="Times New Roman" w:cs="Times New Roman"/>
        </w:rPr>
        <w:t>к Договору №__</w:t>
      </w:r>
      <w:r>
        <w:rPr>
          <w:rFonts w:ascii="Times New Roman" w:hAnsi="Times New Roman" w:cs="Times New Roman"/>
        </w:rPr>
        <w:t>__________________</w:t>
      </w:r>
      <w:r w:rsidRPr="00D437B8">
        <w:rPr>
          <w:rFonts w:ascii="Times New Roman" w:hAnsi="Times New Roman" w:cs="Times New Roman"/>
        </w:rPr>
        <w:t>___ от ____________</w:t>
      </w:r>
    </w:p>
    <w:p w:rsidR="002D1460" w:rsidRDefault="002D1460" w:rsidP="002D1460">
      <w:pPr>
        <w:spacing w:after="0" w:line="240" w:lineRule="auto"/>
        <w:ind w:hanging="567"/>
        <w:jc w:val="center"/>
        <w:rPr>
          <w:rFonts w:ascii="Times New Roman" w:hAnsi="Times New Roman" w:cs="Times New Roman"/>
          <w:b/>
        </w:rPr>
      </w:pPr>
    </w:p>
    <w:p w:rsidR="002D1460" w:rsidRPr="00D437B8" w:rsidRDefault="002D1460" w:rsidP="002D1460">
      <w:pPr>
        <w:spacing w:after="0" w:line="240" w:lineRule="auto"/>
        <w:ind w:hanging="567"/>
        <w:jc w:val="center"/>
        <w:rPr>
          <w:rFonts w:ascii="Times New Roman" w:hAnsi="Times New Roman" w:cs="Times New Roman"/>
          <w:b/>
        </w:rPr>
      </w:pPr>
    </w:p>
    <w:p w:rsidR="002D1460" w:rsidRDefault="002D1460" w:rsidP="002D1460">
      <w:pPr>
        <w:spacing w:after="0" w:line="240" w:lineRule="auto"/>
        <w:jc w:val="center"/>
        <w:rPr>
          <w:rFonts w:ascii="Times New Roman" w:hAnsi="Times New Roman" w:cs="Times New Roman"/>
          <w:b/>
        </w:rPr>
      </w:pPr>
      <w:r w:rsidRPr="00D437B8">
        <w:rPr>
          <w:rFonts w:ascii="Times New Roman" w:hAnsi="Times New Roman" w:cs="Times New Roman"/>
          <w:b/>
        </w:rPr>
        <w:t>СПЕЦИФИКАЦИЯ № 1</w:t>
      </w:r>
    </w:p>
    <w:p w:rsidR="002D1460" w:rsidRPr="00E0115C" w:rsidRDefault="002D1460" w:rsidP="002D1460">
      <w:pPr>
        <w:spacing w:after="0" w:line="240" w:lineRule="auto"/>
        <w:rPr>
          <w:rFonts w:ascii="Times New Roman" w:hAnsi="Times New Roman" w:cs="Times New Roman"/>
          <w:sz w:val="15"/>
          <w:szCs w:val="15"/>
          <w:lang w:eastAsia="ru-RU"/>
        </w:rPr>
      </w:pPr>
    </w:p>
    <w:tbl>
      <w:tblPr>
        <w:tblW w:w="10242"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5"/>
        <w:gridCol w:w="1843"/>
        <w:gridCol w:w="2551"/>
        <w:gridCol w:w="1984"/>
        <w:gridCol w:w="6"/>
        <w:gridCol w:w="797"/>
        <w:gridCol w:w="6"/>
        <w:gridCol w:w="1318"/>
        <w:gridCol w:w="6"/>
        <w:gridCol w:w="1270"/>
        <w:gridCol w:w="6"/>
      </w:tblGrid>
      <w:tr w:rsidR="00160BCE" w:rsidTr="00DF75FF">
        <w:trPr>
          <w:trHeight w:val="315"/>
        </w:trPr>
        <w:tc>
          <w:tcPr>
            <w:tcW w:w="455" w:type="dxa"/>
            <w:tcBorders>
              <w:top w:val="single" w:sz="4" w:space="0" w:color="auto"/>
              <w:left w:val="single" w:sz="4" w:space="0" w:color="auto"/>
              <w:bottom w:val="single" w:sz="4" w:space="0" w:color="auto"/>
              <w:right w:val="single" w:sz="4" w:space="0" w:color="auto"/>
            </w:tcBorders>
            <w:noWrap/>
            <w:vAlign w:val="center"/>
            <w:hideMark/>
          </w:tcPr>
          <w:p w:rsidR="00160BCE" w:rsidRDefault="00160BCE">
            <w:pPr>
              <w:spacing w:after="0" w:line="240" w:lineRule="auto"/>
              <w:jc w:val="center"/>
              <w:rPr>
                <w:rFonts w:ascii="Times New Roman" w:hAnsi="Times New Roman" w:cs="Times New Roman"/>
                <w:sz w:val="20"/>
                <w:szCs w:val="20"/>
                <w:lang w:eastAsia="ru-RU"/>
              </w:rPr>
            </w:pPr>
            <w:r>
              <w:rPr>
                <w:rFonts w:ascii="Times New Roman" w:hAnsi="Times New Roman" w:cs="Times New Roman"/>
                <w:sz w:val="20"/>
                <w:szCs w:val="20"/>
                <w:lang w:eastAsia="ru-RU"/>
              </w:rPr>
              <w:t>№</w:t>
            </w:r>
          </w:p>
        </w:tc>
        <w:tc>
          <w:tcPr>
            <w:tcW w:w="1843" w:type="dxa"/>
            <w:tcBorders>
              <w:top w:val="single" w:sz="4" w:space="0" w:color="auto"/>
              <w:left w:val="single" w:sz="4" w:space="0" w:color="auto"/>
              <w:bottom w:val="single" w:sz="4" w:space="0" w:color="auto"/>
              <w:right w:val="single" w:sz="4" w:space="0" w:color="auto"/>
            </w:tcBorders>
            <w:noWrap/>
            <w:vAlign w:val="center"/>
            <w:hideMark/>
          </w:tcPr>
          <w:p w:rsidR="00160BCE" w:rsidRDefault="00160BCE">
            <w:pPr>
              <w:spacing w:after="0" w:line="240" w:lineRule="auto"/>
              <w:jc w:val="center"/>
              <w:rPr>
                <w:rFonts w:ascii="Times New Roman" w:hAnsi="Times New Roman" w:cs="Times New Roman"/>
                <w:sz w:val="20"/>
                <w:szCs w:val="20"/>
                <w:lang w:eastAsia="ru-RU"/>
              </w:rPr>
            </w:pPr>
            <w:r>
              <w:rPr>
                <w:rFonts w:ascii="Times New Roman" w:hAnsi="Times New Roman" w:cs="Times New Roman"/>
                <w:sz w:val="20"/>
                <w:szCs w:val="20"/>
                <w:lang w:eastAsia="ru-RU"/>
              </w:rPr>
              <w:t>Наименование товара</w:t>
            </w:r>
          </w:p>
        </w:tc>
        <w:tc>
          <w:tcPr>
            <w:tcW w:w="4541" w:type="dxa"/>
            <w:gridSpan w:val="3"/>
            <w:tcBorders>
              <w:top w:val="single" w:sz="4" w:space="0" w:color="auto"/>
              <w:left w:val="single" w:sz="4" w:space="0" w:color="auto"/>
              <w:bottom w:val="single" w:sz="4" w:space="0" w:color="auto"/>
              <w:right w:val="single" w:sz="4" w:space="0" w:color="auto"/>
            </w:tcBorders>
            <w:noWrap/>
            <w:vAlign w:val="center"/>
            <w:hideMark/>
          </w:tcPr>
          <w:p w:rsidR="00160BCE" w:rsidRDefault="00160BCE">
            <w:pPr>
              <w:spacing w:after="0" w:line="240" w:lineRule="auto"/>
              <w:jc w:val="center"/>
              <w:rPr>
                <w:rFonts w:ascii="Times New Roman" w:hAnsi="Times New Roman" w:cs="Times New Roman"/>
                <w:sz w:val="20"/>
                <w:szCs w:val="20"/>
                <w:lang w:eastAsia="ru-RU"/>
              </w:rPr>
            </w:pPr>
            <w:r>
              <w:rPr>
                <w:rFonts w:ascii="Times New Roman" w:hAnsi="Times New Roman" w:cs="Times New Roman"/>
                <w:sz w:val="20"/>
                <w:szCs w:val="20"/>
                <w:lang w:eastAsia="ru-RU"/>
              </w:rPr>
              <w:t>Технические характеристики товара</w:t>
            </w:r>
          </w:p>
        </w:tc>
        <w:tc>
          <w:tcPr>
            <w:tcW w:w="803" w:type="dxa"/>
            <w:gridSpan w:val="2"/>
            <w:tcBorders>
              <w:top w:val="single" w:sz="4" w:space="0" w:color="auto"/>
              <w:left w:val="single" w:sz="4" w:space="0" w:color="auto"/>
              <w:bottom w:val="single" w:sz="4" w:space="0" w:color="auto"/>
              <w:right w:val="single" w:sz="4" w:space="0" w:color="auto"/>
            </w:tcBorders>
            <w:vAlign w:val="center"/>
            <w:hideMark/>
          </w:tcPr>
          <w:p w:rsidR="00160BCE" w:rsidRDefault="00160BCE">
            <w:pPr>
              <w:spacing w:after="0" w:line="240" w:lineRule="auto"/>
              <w:jc w:val="center"/>
              <w:rPr>
                <w:rFonts w:ascii="Times New Roman" w:hAnsi="Times New Roman" w:cs="Times New Roman"/>
                <w:sz w:val="20"/>
                <w:szCs w:val="20"/>
                <w:lang w:eastAsia="ru-RU"/>
              </w:rPr>
            </w:pPr>
            <w:r>
              <w:rPr>
                <w:rFonts w:ascii="Times New Roman" w:hAnsi="Times New Roman" w:cs="Times New Roman"/>
                <w:sz w:val="20"/>
                <w:szCs w:val="20"/>
                <w:lang w:eastAsia="ru-RU"/>
              </w:rPr>
              <w:t>Кол-во, шт.</w:t>
            </w:r>
          </w:p>
        </w:tc>
        <w:tc>
          <w:tcPr>
            <w:tcW w:w="1324" w:type="dxa"/>
            <w:gridSpan w:val="2"/>
            <w:tcBorders>
              <w:top w:val="single" w:sz="4" w:space="0" w:color="auto"/>
              <w:left w:val="single" w:sz="4" w:space="0" w:color="auto"/>
              <w:bottom w:val="single" w:sz="4" w:space="0" w:color="auto"/>
              <w:right w:val="single" w:sz="4" w:space="0" w:color="auto"/>
            </w:tcBorders>
          </w:tcPr>
          <w:p w:rsidR="00160BCE" w:rsidRDefault="003171C3">
            <w:pPr>
              <w:spacing w:after="0" w:line="240" w:lineRule="auto"/>
              <w:jc w:val="center"/>
              <w:rPr>
                <w:rFonts w:ascii="Times New Roman" w:hAnsi="Times New Roman" w:cs="Times New Roman"/>
                <w:sz w:val="20"/>
                <w:szCs w:val="20"/>
                <w:lang w:eastAsia="ru-RU"/>
              </w:rPr>
            </w:pPr>
            <w:r>
              <w:rPr>
                <w:rFonts w:ascii="Times New Roman" w:hAnsi="Times New Roman" w:cs="Times New Roman"/>
                <w:sz w:val="20"/>
                <w:szCs w:val="20"/>
                <w:lang w:eastAsia="ru-RU"/>
              </w:rPr>
              <w:t xml:space="preserve">Цена за ед., руб., в </w:t>
            </w:r>
            <w:proofErr w:type="spellStart"/>
            <w:r>
              <w:rPr>
                <w:rFonts w:ascii="Times New Roman" w:hAnsi="Times New Roman" w:cs="Times New Roman"/>
                <w:sz w:val="20"/>
                <w:szCs w:val="20"/>
                <w:lang w:eastAsia="ru-RU"/>
              </w:rPr>
              <w:t>т.ч</w:t>
            </w:r>
            <w:proofErr w:type="spellEnd"/>
            <w:r>
              <w:rPr>
                <w:rFonts w:ascii="Times New Roman" w:hAnsi="Times New Roman" w:cs="Times New Roman"/>
                <w:sz w:val="20"/>
                <w:szCs w:val="20"/>
                <w:lang w:eastAsia="ru-RU"/>
              </w:rPr>
              <w:t>. НДС 20%</w:t>
            </w:r>
          </w:p>
        </w:tc>
        <w:tc>
          <w:tcPr>
            <w:tcW w:w="1276" w:type="dxa"/>
            <w:gridSpan w:val="2"/>
            <w:tcBorders>
              <w:top w:val="single" w:sz="4" w:space="0" w:color="auto"/>
              <w:left w:val="single" w:sz="4" w:space="0" w:color="auto"/>
              <w:bottom w:val="single" w:sz="4" w:space="0" w:color="auto"/>
              <w:right w:val="single" w:sz="4" w:space="0" w:color="auto"/>
            </w:tcBorders>
          </w:tcPr>
          <w:p w:rsidR="00160BCE" w:rsidRDefault="000055A4">
            <w:pPr>
              <w:spacing w:after="0" w:line="240" w:lineRule="auto"/>
              <w:jc w:val="center"/>
              <w:rPr>
                <w:rFonts w:ascii="Times New Roman" w:hAnsi="Times New Roman" w:cs="Times New Roman"/>
                <w:sz w:val="20"/>
                <w:szCs w:val="20"/>
                <w:lang w:eastAsia="ru-RU"/>
              </w:rPr>
            </w:pPr>
            <w:r>
              <w:rPr>
                <w:rFonts w:ascii="Times New Roman" w:hAnsi="Times New Roman" w:cs="Times New Roman"/>
                <w:sz w:val="20"/>
                <w:szCs w:val="20"/>
                <w:lang w:eastAsia="ru-RU"/>
              </w:rPr>
              <w:t xml:space="preserve">Общая цена, руб., в </w:t>
            </w:r>
            <w:proofErr w:type="spellStart"/>
            <w:r>
              <w:rPr>
                <w:rFonts w:ascii="Times New Roman" w:hAnsi="Times New Roman" w:cs="Times New Roman"/>
                <w:sz w:val="20"/>
                <w:szCs w:val="20"/>
                <w:lang w:eastAsia="ru-RU"/>
              </w:rPr>
              <w:t>т.ч</w:t>
            </w:r>
            <w:proofErr w:type="spellEnd"/>
            <w:r>
              <w:rPr>
                <w:rFonts w:ascii="Times New Roman" w:hAnsi="Times New Roman" w:cs="Times New Roman"/>
                <w:sz w:val="20"/>
                <w:szCs w:val="20"/>
                <w:lang w:eastAsia="ru-RU"/>
              </w:rPr>
              <w:t>. НДС 20%</w:t>
            </w:r>
          </w:p>
        </w:tc>
      </w:tr>
      <w:tr w:rsidR="00806808" w:rsidTr="00DF75FF">
        <w:trPr>
          <w:gridAfter w:val="1"/>
          <w:wAfter w:w="6" w:type="dxa"/>
          <w:trHeight w:val="20"/>
        </w:trPr>
        <w:tc>
          <w:tcPr>
            <w:tcW w:w="455" w:type="dxa"/>
            <w:vMerge w:val="restart"/>
            <w:tcBorders>
              <w:top w:val="single" w:sz="4" w:space="0" w:color="auto"/>
              <w:left w:val="single" w:sz="4" w:space="0" w:color="auto"/>
              <w:bottom w:val="single" w:sz="4" w:space="0" w:color="auto"/>
              <w:right w:val="single" w:sz="4" w:space="0" w:color="auto"/>
            </w:tcBorders>
            <w:vAlign w:val="center"/>
          </w:tcPr>
          <w:p w:rsidR="00806808" w:rsidRPr="00BB66C9" w:rsidRDefault="00806808" w:rsidP="00BB66C9">
            <w:pPr>
              <w:spacing w:after="0" w:line="240" w:lineRule="auto"/>
              <w:rPr>
                <w:rFonts w:ascii="Times New Roman" w:hAnsi="Times New Roman" w:cs="Times New Roman"/>
                <w:sz w:val="20"/>
                <w:szCs w:val="20"/>
                <w:lang w:eastAsia="ru-RU"/>
              </w:rPr>
            </w:pPr>
            <w:r>
              <w:rPr>
                <w:rFonts w:ascii="Times New Roman" w:hAnsi="Times New Roman" w:cs="Times New Roman"/>
                <w:sz w:val="20"/>
                <w:szCs w:val="20"/>
                <w:lang w:eastAsia="ru-RU"/>
              </w:rPr>
              <w:t>1.</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FE16DE" w:rsidRPr="00FE16DE" w:rsidRDefault="00FE16DE" w:rsidP="00FE16DE">
            <w:pPr>
              <w:spacing w:after="0" w:line="240" w:lineRule="auto"/>
              <w:jc w:val="center"/>
              <w:rPr>
                <w:rFonts w:ascii="Times New Roman" w:hAnsi="Times New Roman" w:cs="Times New Roman"/>
                <w:color w:val="000000"/>
                <w:sz w:val="20"/>
                <w:szCs w:val="20"/>
              </w:rPr>
            </w:pPr>
            <w:r w:rsidRPr="00FE16DE">
              <w:rPr>
                <w:rFonts w:ascii="Times New Roman" w:hAnsi="Times New Roman" w:cs="Times New Roman"/>
                <w:color w:val="000000"/>
                <w:sz w:val="20"/>
                <w:szCs w:val="20"/>
              </w:rPr>
              <w:t>Поддон для печи СНЦ-5,10,5/11,5</w:t>
            </w:r>
          </w:p>
          <w:p w:rsidR="00DF75FF" w:rsidRPr="00DF75FF" w:rsidRDefault="00CE05F0" w:rsidP="00FE16DE">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 xml:space="preserve"> </w:t>
            </w:r>
            <w:r w:rsidR="00FE16DE" w:rsidRPr="00FE16DE">
              <w:rPr>
                <w:rFonts w:ascii="Times New Roman" w:hAnsi="Times New Roman" w:cs="Times New Roman"/>
                <w:color w:val="000000"/>
                <w:sz w:val="20"/>
                <w:szCs w:val="20"/>
              </w:rPr>
              <w:t>в со</w:t>
            </w:r>
            <w:r>
              <w:rPr>
                <w:rFonts w:ascii="Times New Roman" w:hAnsi="Times New Roman" w:cs="Times New Roman"/>
                <w:color w:val="000000"/>
                <w:sz w:val="20"/>
                <w:szCs w:val="20"/>
              </w:rPr>
              <w:t>ответствии с чертежом 0897-4016 (приложение №2 к договору)</w:t>
            </w:r>
          </w:p>
          <w:p w:rsidR="00806808" w:rsidRPr="003171C3" w:rsidRDefault="00806808" w:rsidP="001337F4">
            <w:pPr>
              <w:spacing w:after="0" w:line="240" w:lineRule="auto"/>
              <w:jc w:val="center"/>
              <w:rPr>
                <w:rFonts w:ascii="Times New Roman" w:hAnsi="Times New Roman" w:cs="Times New Roman"/>
                <w:color w:val="000000"/>
                <w:sz w:val="20"/>
                <w:szCs w:val="20"/>
              </w:rPr>
            </w:pPr>
          </w:p>
          <w:p w:rsidR="00806808" w:rsidRPr="00D51AD8" w:rsidRDefault="00806808" w:rsidP="001337F4">
            <w:pPr>
              <w:spacing w:after="0" w:line="240" w:lineRule="auto"/>
              <w:jc w:val="center"/>
              <w:rPr>
                <w:rFonts w:ascii="Times New Roman" w:hAnsi="Times New Roman" w:cs="Times New Roman"/>
                <w:color w:val="000000"/>
                <w:sz w:val="20"/>
                <w:szCs w:val="20"/>
              </w:rPr>
            </w:pPr>
            <w:r>
              <w:rPr>
                <w:rFonts w:ascii="Times New Roman" w:hAnsi="Times New Roman" w:cs="Times New Roman"/>
                <w:color w:val="000000"/>
                <w:sz w:val="20"/>
                <w:szCs w:val="20"/>
              </w:rPr>
              <w:t>Страна происхождения товара:</w:t>
            </w:r>
          </w:p>
        </w:tc>
        <w:tc>
          <w:tcPr>
            <w:tcW w:w="2551" w:type="dxa"/>
            <w:tcBorders>
              <w:top w:val="single" w:sz="4" w:space="0" w:color="auto"/>
              <w:left w:val="single" w:sz="4" w:space="0" w:color="auto"/>
              <w:bottom w:val="single" w:sz="4" w:space="0" w:color="auto"/>
              <w:right w:val="single" w:sz="4" w:space="0" w:color="auto"/>
            </w:tcBorders>
            <w:hideMark/>
          </w:tcPr>
          <w:p w:rsidR="00806808" w:rsidRDefault="00806808">
            <w:pPr>
              <w:pStyle w:val="a3"/>
              <w:spacing w:after="0" w:line="240" w:lineRule="auto"/>
              <w:ind w:left="33"/>
              <w:jc w:val="center"/>
              <w:rPr>
                <w:rFonts w:ascii="Times New Roman" w:hAnsi="Times New Roman" w:cs="Times New Roman"/>
                <w:b/>
                <w:sz w:val="20"/>
                <w:szCs w:val="20"/>
                <w:lang w:eastAsia="ru-RU"/>
              </w:rPr>
            </w:pPr>
            <w:r>
              <w:rPr>
                <w:rFonts w:ascii="Times New Roman" w:hAnsi="Times New Roman" w:cs="Times New Roman"/>
                <w:b/>
                <w:sz w:val="20"/>
                <w:szCs w:val="20"/>
                <w:lang w:eastAsia="ru-RU"/>
              </w:rPr>
              <w:t>показатель</w:t>
            </w:r>
          </w:p>
        </w:tc>
        <w:tc>
          <w:tcPr>
            <w:tcW w:w="1984" w:type="dxa"/>
            <w:tcBorders>
              <w:top w:val="single" w:sz="4" w:space="0" w:color="auto"/>
              <w:left w:val="single" w:sz="4" w:space="0" w:color="auto"/>
              <w:bottom w:val="single" w:sz="4" w:space="0" w:color="auto"/>
              <w:right w:val="single" w:sz="4" w:space="0" w:color="auto"/>
            </w:tcBorders>
            <w:hideMark/>
          </w:tcPr>
          <w:p w:rsidR="00806808" w:rsidRDefault="00806808">
            <w:pPr>
              <w:pStyle w:val="a3"/>
              <w:spacing w:after="0" w:line="240" w:lineRule="auto"/>
              <w:ind w:left="33"/>
              <w:jc w:val="center"/>
              <w:rPr>
                <w:rFonts w:ascii="Times New Roman" w:hAnsi="Times New Roman" w:cs="Times New Roman"/>
                <w:b/>
                <w:sz w:val="20"/>
                <w:szCs w:val="20"/>
                <w:lang w:eastAsia="ru-RU"/>
              </w:rPr>
            </w:pPr>
            <w:r>
              <w:rPr>
                <w:rFonts w:ascii="Times New Roman" w:hAnsi="Times New Roman" w:cs="Times New Roman"/>
                <w:b/>
                <w:sz w:val="20"/>
                <w:szCs w:val="20"/>
                <w:lang w:eastAsia="ru-RU"/>
              </w:rPr>
              <w:t>значение</w:t>
            </w:r>
          </w:p>
        </w:tc>
        <w:tc>
          <w:tcPr>
            <w:tcW w:w="803" w:type="dxa"/>
            <w:gridSpan w:val="2"/>
            <w:vMerge w:val="restart"/>
            <w:tcBorders>
              <w:top w:val="single" w:sz="4" w:space="0" w:color="auto"/>
              <w:left w:val="single" w:sz="4" w:space="0" w:color="auto"/>
              <w:right w:val="single" w:sz="4" w:space="0" w:color="auto"/>
            </w:tcBorders>
            <w:vAlign w:val="center"/>
            <w:hideMark/>
          </w:tcPr>
          <w:p w:rsidR="00806808" w:rsidRDefault="006910EF">
            <w:pPr>
              <w:spacing w:after="0" w:line="240" w:lineRule="auto"/>
              <w:jc w:val="center"/>
              <w:rPr>
                <w:rFonts w:ascii="Times New Roman" w:hAnsi="Times New Roman" w:cs="Times New Roman"/>
                <w:sz w:val="20"/>
                <w:szCs w:val="20"/>
                <w:lang w:eastAsia="ru-RU"/>
              </w:rPr>
            </w:pPr>
            <w:r>
              <w:rPr>
                <w:rFonts w:ascii="Times New Roman" w:hAnsi="Times New Roman" w:cs="Times New Roman"/>
                <w:sz w:val="20"/>
                <w:szCs w:val="20"/>
                <w:lang w:eastAsia="ru-RU"/>
              </w:rPr>
              <w:t>2</w:t>
            </w:r>
          </w:p>
        </w:tc>
        <w:tc>
          <w:tcPr>
            <w:tcW w:w="1324" w:type="dxa"/>
            <w:gridSpan w:val="2"/>
            <w:vMerge w:val="restart"/>
            <w:tcBorders>
              <w:top w:val="single" w:sz="4" w:space="0" w:color="auto"/>
              <w:left w:val="single" w:sz="4" w:space="0" w:color="auto"/>
              <w:right w:val="single" w:sz="4" w:space="0" w:color="auto"/>
            </w:tcBorders>
          </w:tcPr>
          <w:p w:rsidR="00806808" w:rsidRDefault="00806808">
            <w:pPr>
              <w:spacing w:after="0" w:line="240" w:lineRule="auto"/>
              <w:jc w:val="center"/>
              <w:rPr>
                <w:rFonts w:ascii="Times New Roman" w:hAnsi="Times New Roman" w:cs="Times New Roman"/>
                <w:sz w:val="20"/>
                <w:szCs w:val="20"/>
                <w:lang w:eastAsia="ru-RU"/>
              </w:rPr>
            </w:pPr>
          </w:p>
        </w:tc>
        <w:tc>
          <w:tcPr>
            <w:tcW w:w="1276" w:type="dxa"/>
            <w:gridSpan w:val="2"/>
            <w:vMerge w:val="restart"/>
            <w:tcBorders>
              <w:top w:val="single" w:sz="4" w:space="0" w:color="auto"/>
              <w:left w:val="single" w:sz="4" w:space="0" w:color="auto"/>
              <w:right w:val="single" w:sz="4" w:space="0" w:color="auto"/>
            </w:tcBorders>
          </w:tcPr>
          <w:p w:rsidR="00806808" w:rsidRDefault="00806808">
            <w:pPr>
              <w:spacing w:after="0" w:line="240" w:lineRule="auto"/>
              <w:jc w:val="center"/>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r w:rsidRPr="00FE16DE">
              <w:rPr>
                <w:rFonts w:ascii="Times New Roman" w:hAnsi="Times New Roman" w:cs="Times New Roman"/>
                <w:sz w:val="20"/>
                <w:szCs w:val="20"/>
              </w:rPr>
              <w:t xml:space="preserve">длина </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r w:rsidRPr="00FE16DE">
              <w:rPr>
                <w:rFonts w:ascii="Times New Roman" w:hAnsi="Times New Roman" w:cs="Times New Roman"/>
                <w:sz w:val="20"/>
                <w:szCs w:val="20"/>
              </w:rPr>
              <w:t>ширина</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r w:rsidRPr="00FE16DE">
              <w:rPr>
                <w:rFonts w:ascii="Times New Roman" w:hAnsi="Times New Roman" w:cs="Times New Roman"/>
                <w:sz w:val="20"/>
                <w:szCs w:val="20"/>
              </w:rPr>
              <w:t>высота</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6F4C50" w:rsidP="00FE16DE">
            <w:pPr>
              <w:rPr>
                <w:rFonts w:ascii="Times New Roman" w:hAnsi="Times New Roman" w:cs="Times New Roman"/>
                <w:sz w:val="20"/>
                <w:szCs w:val="20"/>
              </w:rPr>
            </w:pPr>
            <w:r>
              <w:rPr>
                <w:rFonts w:ascii="Times New Roman" w:hAnsi="Times New Roman" w:cs="Times New Roman"/>
                <w:sz w:val="20"/>
                <w:szCs w:val="20"/>
              </w:rPr>
              <w:t xml:space="preserve">Литейные радиусы </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BF18A0" w:rsidP="00FE16DE">
            <w:pPr>
              <w:rPr>
                <w:rFonts w:ascii="Times New Roman" w:hAnsi="Times New Roman" w:cs="Times New Roman"/>
                <w:sz w:val="20"/>
                <w:szCs w:val="20"/>
              </w:rPr>
            </w:pPr>
            <w:r w:rsidRPr="00BF18A0">
              <w:rPr>
                <w:rFonts w:ascii="Times New Roman" w:hAnsi="Times New Roman" w:cs="Times New Roman"/>
                <w:sz w:val="20"/>
                <w:szCs w:val="20"/>
              </w:rPr>
              <w:t>Точность отливки по ГОСТ Р 53464-2009</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72FE5">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r w:rsidRPr="00FE16DE">
              <w:rPr>
                <w:rFonts w:ascii="Times New Roman" w:hAnsi="Times New Roman" w:cs="Times New Roman"/>
                <w:sz w:val="20"/>
                <w:szCs w:val="20"/>
              </w:rPr>
              <w:t>Уклоны по ГОСТ</w:t>
            </w:r>
            <w:r w:rsidR="00BF18A0">
              <w:rPr>
                <w:rFonts w:ascii="Times New Roman" w:hAnsi="Times New Roman" w:cs="Times New Roman"/>
                <w:sz w:val="20"/>
                <w:szCs w:val="20"/>
              </w:rPr>
              <w:t xml:space="preserve"> 3212-92</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r w:rsidRPr="00FE16DE">
              <w:rPr>
                <w:rFonts w:ascii="Times New Roman" w:hAnsi="Times New Roman" w:cs="Times New Roman"/>
                <w:sz w:val="20"/>
                <w:szCs w:val="20"/>
              </w:rPr>
              <w:t>Чистота обработки</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932E14" w:rsidP="00FE16DE">
            <w:pPr>
              <w:rPr>
                <w:rFonts w:ascii="Times New Roman" w:hAnsi="Times New Roman" w:cs="Times New Roman"/>
                <w:sz w:val="20"/>
                <w:szCs w:val="20"/>
              </w:rPr>
            </w:pPr>
            <w:r w:rsidRPr="00FE16DE">
              <w:rPr>
                <w:rFonts w:ascii="Times New Roman" w:hAnsi="Times New Roman" w:cs="Times New Roman"/>
                <w:sz w:val="20"/>
                <w:szCs w:val="20"/>
              </w:rPr>
              <w:t>М</w:t>
            </w:r>
            <w:r w:rsidR="00FE16DE" w:rsidRPr="00FE16DE">
              <w:rPr>
                <w:rFonts w:ascii="Times New Roman" w:hAnsi="Times New Roman" w:cs="Times New Roman"/>
                <w:sz w:val="20"/>
                <w:szCs w:val="20"/>
              </w:rPr>
              <w:t>атериал</w:t>
            </w:r>
            <w:r>
              <w:rPr>
                <w:rFonts w:ascii="Times New Roman" w:hAnsi="Times New Roman" w:cs="Times New Roman"/>
                <w:sz w:val="20"/>
                <w:szCs w:val="20"/>
              </w:rPr>
              <w:t xml:space="preserve"> (в соответствии ГОСТ 5632-2014)</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r w:rsidR="00FE16DE" w:rsidTr="00DF75FF">
        <w:trPr>
          <w:gridAfter w:val="1"/>
          <w:wAfter w:w="6" w:type="dxa"/>
          <w:trHeight w:val="20"/>
        </w:trPr>
        <w:tc>
          <w:tcPr>
            <w:tcW w:w="455"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color w:val="000000"/>
                <w:sz w:val="20"/>
                <w:szCs w:val="20"/>
              </w:rPr>
            </w:pPr>
          </w:p>
        </w:tc>
        <w:tc>
          <w:tcPr>
            <w:tcW w:w="2551"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r w:rsidRPr="00FE16DE">
              <w:rPr>
                <w:rFonts w:ascii="Times New Roman" w:hAnsi="Times New Roman" w:cs="Times New Roman"/>
                <w:sz w:val="20"/>
                <w:szCs w:val="20"/>
              </w:rPr>
              <w:t>масса</w:t>
            </w:r>
          </w:p>
        </w:tc>
        <w:tc>
          <w:tcPr>
            <w:tcW w:w="1984" w:type="dxa"/>
            <w:tcBorders>
              <w:top w:val="single" w:sz="4" w:space="0" w:color="auto"/>
              <w:left w:val="single" w:sz="4" w:space="0" w:color="auto"/>
              <w:bottom w:val="single" w:sz="4" w:space="0" w:color="auto"/>
              <w:right w:val="single" w:sz="4" w:space="0" w:color="auto"/>
            </w:tcBorders>
          </w:tcPr>
          <w:p w:rsidR="00FE16DE" w:rsidRPr="00FE16DE" w:rsidRDefault="00FE16DE" w:rsidP="00FE16DE">
            <w:pPr>
              <w:rPr>
                <w:rFonts w:ascii="Times New Roman" w:hAnsi="Times New Roman" w:cs="Times New Roman"/>
                <w:sz w:val="20"/>
                <w:szCs w:val="20"/>
              </w:rPr>
            </w:pPr>
          </w:p>
        </w:tc>
        <w:tc>
          <w:tcPr>
            <w:tcW w:w="803" w:type="dxa"/>
            <w:gridSpan w:val="2"/>
            <w:vMerge/>
            <w:tcBorders>
              <w:left w:val="single" w:sz="4" w:space="0" w:color="auto"/>
              <w:right w:val="single" w:sz="4" w:space="0" w:color="auto"/>
            </w:tcBorders>
            <w:vAlign w:val="center"/>
            <w:hideMark/>
          </w:tcPr>
          <w:p w:rsidR="00FE16DE" w:rsidRDefault="00FE16DE" w:rsidP="00FE16DE">
            <w:pPr>
              <w:spacing w:after="0" w:line="240" w:lineRule="auto"/>
              <w:rPr>
                <w:rFonts w:ascii="Times New Roman" w:hAnsi="Times New Roman" w:cs="Times New Roman"/>
                <w:sz w:val="20"/>
                <w:szCs w:val="20"/>
                <w:lang w:eastAsia="ru-RU"/>
              </w:rPr>
            </w:pPr>
          </w:p>
        </w:tc>
        <w:tc>
          <w:tcPr>
            <w:tcW w:w="1324"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c>
          <w:tcPr>
            <w:tcW w:w="1276" w:type="dxa"/>
            <w:gridSpan w:val="2"/>
            <w:vMerge/>
            <w:tcBorders>
              <w:left w:val="single" w:sz="4" w:space="0" w:color="auto"/>
              <w:right w:val="single" w:sz="4" w:space="0" w:color="auto"/>
            </w:tcBorders>
          </w:tcPr>
          <w:p w:rsidR="00FE16DE" w:rsidRDefault="00FE16DE" w:rsidP="00FE16DE">
            <w:pPr>
              <w:spacing w:after="0" w:line="240" w:lineRule="auto"/>
              <w:rPr>
                <w:rFonts w:ascii="Times New Roman" w:hAnsi="Times New Roman" w:cs="Times New Roman"/>
                <w:sz w:val="20"/>
                <w:szCs w:val="20"/>
                <w:lang w:eastAsia="ru-RU"/>
              </w:rPr>
            </w:pPr>
          </w:p>
        </w:tc>
      </w:tr>
    </w:tbl>
    <w:tbl>
      <w:tblPr>
        <w:tblpPr w:leftFromText="180" w:rightFromText="180" w:vertAnchor="text" w:horzAnchor="margin" w:tblpXSpec="center" w:tblpY="59"/>
        <w:tblOverlap w:val="never"/>
        <w:tblW w:w="12902" w:type="dxa"/>
        <w:tblLayout w:type="fixed"/>
        <w:tblLook w:val="04A0" w:firstRow="1" w:lastRow="0" w:firstColumn="1" w:lastColumn="0" w:noHBand="0" w:noVBand="1"/>
      </w:tblPr>
      <w:tblGrid>
        <w:gridCol w:w="250"/>
        <w:gridCol w:w="883"/>
        <w:gridCol w:w="883"/>
        <w:gridCol w:w="7024"/>
        <w:gridCol w:w="20"/>
        <w:gridCol w:w="1888"/>
        <w:gridCol w:w="1954"/>
      </w:tblGrid>
      <w:tr w:rsidR="00B22863" w:rsidRPr="00DA1153" w:rsidTr="00950DED">
        <w:trPr>
          <w:gridAfter w:val="1"/>
          <w:wAfter w:w="1954" w:type="dxa"/>
          <w:trHeight w:val="729"/>
        </w:trPr>
        <w:tc>
          <w:tcPr>
            <w:tcW w:w="250" w:type="dxa"/>
            <w:noWrap/>
            <w:vAlign w:val="center"/>
          </w:tcPr>
          <w:p w:rsidR="00B22863" w:rsidRPr="00971B22" w:rsidRDefault="00B22863" w:rsidP="00140A45">
            <w:pPr>
              <w:spacing w:after="0"/>
              <w:jc w:val="center"/>
              <w:rPr>
                <w:rFonts w:ascii="Times New Roman" w:hAnsi="Times New Roman" w:cs="Times New Roman"/>
                <w:sz w:val="20"/>
                <w:szCs w:val="20"/>
              </w:rPr>
            </w:pPr>
          </w:p>
        </w:tc>
        <w:tc>
          <w:tcPr>
            <w:tcW w:w="883" w:type="dxa"/>
          </w:tcPr>
          <w:p w:rsidR="00B22863" w:rsidRDefault="00B22863" w:rsidP="00140A45">
            <w:pPr>
              <w:spacing w:after="0"/>
              <w:rPr>
                <w:rFonts w:ascii="Times New Roman" w:hAnsi="Times New Roman" w:cs="Times New Roman"/>
                <w:sz w:val="20"/>
                <w:szCs w:val="20"/>
              </w:rPr>
            </w:pPr>
          </w:p>
        </w:tc>
        <w:tc>
          <w:tcPr>
            <w:tcW w:w="883" w:type="dxa"/>
          </w:tcPr>
          <w:p w:rsidR="00B22863" w:rsidRDefault="00B22863" w:rsidP="00140A45">
            <w:pPr>
              <w:spacing w:after="0"/>
              <w:rPr>
                <w:rFonts w:ascii="Times New Roman" w:hAnsi="Times New Roman" w:cs="Times New Roman"/>
                <w:sz w:val="20"/>
                <w:szCs w:val="20"/>
              </w:rPr>
            </w:pPr>
          </w:p>
        </w:tc>
        <w:tc>
          <w:tcPr>
            <w:tcW w:w="7024" w:type="dxa"/>
            <w:vAlign w:val="center"/>
          </w:tcPr>
          <w:p w:rsidR="00B22863" w:rsidRPr="00DA1153" w:rsidRDefault="00B22863" w:rsidP="00140A45">
            <w:pPr>
              <w:spacing w:after="0"/>
              <w:jc w:val="right"/>
              <w:rPr>
                <w:rFonts w:ascii="Times New Roman" w:hAnsi="Times New Roman" w:cs="Times New Roman"/>
                <w:sz w:val="20"/>
                <w:szCs w:val="20"/>
              </w:rPr>
            </w:pPr>
            <w:r>
              <w:rPr>
                <w:rFonts w:ascii="Times New Roman" w:hAnsi="Times New Roman" w:cs="Times New Roman"/>
                <w:sz w:val="20"/>
                <w:szCs w:val="20"/>
              </w:rPr>
              <w:t>ИТОГО:</w:t>
            </w:r>
          </w:p>
        </w:tc>
        <w:tc>
          <w:tcPr>
            <w:tcW w:w="1908" w:type="dxa"/>
            <w:gridSpan w:val="2"/>
            <w:noWrap/>
            <w:vAlign w:val="center"/>
          </w:tcPr>
          <w:p w:rsidR="00B22863" w:rsidRPr="00DA1153" w:rsidRDefault="00B22863" w:rsidP="00140A45">
            <w:pPr>
              <w:spacing w:after="0"/>
              <w:jc w:val="center"/>
              <w:rPr>
                <w:rFonts w:ascii="Times New Roman" w:hAnsi="Times New Roman" w:cs="Times New Roman"/>
                <w:sz w:val="20"/>
                <w:szCs w:val="20"/>
              </w:rPr>
            </w:pPr>
            <w:r>
              <w:rPr>
                <w:rFonts w:ascii="Times New Roman" w:hAnsi="Times New Roman" w:cs="Times New Roman"/>
                <w:sz w:val="20"/>
                <w:szCs w:val="20"/>
              </w:rPr>
              <w:t xml:space="preserve">        руб.</w:t>
            </w:r>
          </w:p>
        </w:tc>
      </w:tr>
      <w:tr w:rsidR="00B22863" w:rsidRPr="00DA1153" w:rsidTr="00B22863">
        <w:trPr>
          <w:trHeight w:val="317"/>
        </w:trPr>
        <w:tc>
          <w:tcPr>
            <w:tcW w:w="250" w:type="dxa"/>
            <w:noWrap/>
            <w:vAlign w:val="center"/>
          </w:tcPr>
          <w:p w:rsidR="00B22863" w:rsidRPr="00DA1153" w:rsidRDefault="00B22863" w:rsidP="00140A45">
            <w:pPr>
              <w:spacing w:after="0"/>
              <w:jc w:val="center"/>
              <w:rPr>
                <w:rFonts w:ascii="Times New Roman" w:hAnsi="Times New Roman" w:cs="Times New Roman"/>
                <w:sz w:val="20"/>
                <w:szCs w:val="20"/>
              </w:rPr>
            </w:pPr>
          </w:p>
        </w:tc>
        <w:tc>
          <w:tcPr>
            <w:tcW w:w="883" w:type="dxa"/>
          </w:tcPr>
          <w:p w:rsidR="00B22863" w:rsidRDefault="00B22863" w:rsidP="00140A45">
            <w:pPr>
              <w:spacing w:after="0"/>
              <w:jc w:val="right"/>
              <w:rPr>
                <w:rFonts w:ascii="Times New Roman" w:hAnsi="Times New Roman" w:cs="Times New Roman"/>
                <w:sz w:val="20"/>
                <w:szCs w:val="20"/>
              </w:rPr>
            </w:pPr>
          </w:p>
        </w:tc>
        <w:tc>
          <w:tcPr>
            <w:tcW w:w="883" w:type="dxa"/>
          </w:tcPr>
          <w:p w:rsidR="00B22863" w:rsidRDefault="00B22863" w:rsidP="00140A45">
            <w:pPr>
              <w:spacing w:after="0"/>
              <w:jc w:val="right"/>
              <w:rPr>
                <w:rFonts w:ascii="Times New Roman" w:hAnsi="Times New Roman" w:cs="Times New Roman"/>
                <w:sz w:val="20"/>
                <w:szCs w:val="20"/>
              </w:rPr>
            </w:pPr>
          </w:p>
        </w:tc>
        <w:tc>
          <w:tcPr>
            <w:tcW w:w="7044" w:type="dxa"/>
            <w:gridSpan w:val="2"/>
            <w:vAlign w:val="center"/>
          </w:tcPr>
          <w:p w:rsidR="00B22863" w:rsidRPr="00DA1153" w:rsidRDefault="00B22863" w:rsidP="00140A45">
            <w:pPr>
              <w:spacing w:after="0"/>
              <w:jc w:val="right"/>
              <w:rPr>
                <w:rFonts w:ascii="Times New Roman" w:hAnsi="Times New Roman" w:cs="Times New Roman"/>
                <w:sz w:val="20"/>
                <w:szCs w:val="20"/>
              </w:rPr>
            </w:pPr>
            <w:r>
              <w:rPr>
                <w:rFonts w:ascii="Times New Roman" w:hAnsi="Times New Roman" w:cs="Times New Roman"/>
                <w:sz w:val="20"/>
                <w:szCs w:val="20"/>
              </w:rPr>
              <w:t>В том числе НДС 20%:</w:t>
            </w:r>
          </w:p>
        </w:tc>
        <w:tc>
          <w:tcPr>
            <w:tcW w:w="3842" w:type="dxa"/>
            <w:gridSpan w:val="2"/>
            <w:vAlign w:val="center"/>
          </w:tcPr>
          <w:p w:rsidR="00B22863" w:rsidRPr="00DA1153" w:rsidRDefault="00B22863" w:rsidP="00140A45">
            <w:pPr>
              <w:spacing w:after="0"/>
              <w:rPr>
                <w:rFonts w:ascii="Times New Roman" w:hAnsi="Times New Roman" w:cs="Times New Roman"/>
                <w:sz w:val="20"/>
                <w:szCs w:val="20"/>
              </w:rPr>
            </w:pPr>
            <w:r>
              <w:rPr>
                <w:rFonts w:ascii="Times New Roman" w:hAnsi="Times New Roman" w:cs="Times New Roman"/>
                <w:sz w:val="20"/>
                <w:szCs w:val="20"/>
              </w:rPr>
              <w:t xml:space="preserve">     руб.</w:t>
            </w:r>
          </w:p>
        </w:tc>
      </w:tr>
    </w:tbl>
    <w:p w:rsidR="00140A45" w:rsidRPr="00D437B8" w:rsidRDefault="00140A45" w:rsidP="00140A45">
      <w:pPr>
        <w:rPr>
          <w:rFonts w:ascii="Times New Roman" w:hAnsi="Times New Roman" w:cs="Times New Roman"/>
        </w:rPr>
      </w:pP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140A45" w:rsidRPr="007344A9" w:rsidTr="00140A45">
        <w:trPr>
          <w:jc w:val="center"/>
        </w:trPr>
        <w:tc>
          <w:tcPr>
            <w:tcW w:w="4672" w:type="dxa"/>
          </w:tcPr>
          <w:p w:rsidR="00140A45" w:rsidRPr="007344A9" w:rsidRDefault="00140A45" w:rsidP="00140A45">
            <w:pPr>
              <w:rPr>
                <w:rFonts w:ascii="Times New Roman" w:hAnsi="Times New Roman" w:cs="Times New Roman"/>
                <w:b/>
              </w:rPr>
            </w:pPr>
            <w:r w:rsidRPr="007344A9">
              <w:rPr>
                <w:rFonts w:ascii="Times New Roman" w:hAnsi="Times New Roman" w:cs="Times New Roman"/>
                <w:b/>
              </w:rPr>
              <w:t>Поставщик:</w:t>
            </w:r>
          </w:p>
        </w:tc>
        <w:tc>
          <w:tcPr>
            <w:tcW w:w="4673" w:type="dxa"/>
          </w:tcPr>
          <w:p w:rsidR="00140A45" w:rsidRPr="007344A9" w:rsidRDefault="00140A45" w:rsidP="00140A45">
            <w:pPr>
              <w:rPr>
                <w:rFonts w:ascii="Times New Roman" w:hAnsi="Times New Roman" w:cs="Times New Roman"/>
                <w:b/>
              </w:rPr>
            </w:pPr>
            <w:r w:rsidRPr="007344A9">
              <w:rPr>
                <w:rFonts w:ascii="Times New Roman" w:hAnsi="Times New Roman" w:cs="Times New Roman"/>
                <w:b/>
              </w:rPr>
              <w:t>Заказчик:</w:t>
            </w:r>
          </w:p>
          <w:p w:rsidR="00140A45" w:rsidRPr="007344A9" w:rsidRDefault="00140A45" w:rsidP="00140A45">
            <w:pPr>
              <w:tabs>
                <w:tab w:val="left" w:pos="1030"/>
                <w:tab w:val="center" w:pos="2228"/>
              </w:tabs>
              <w:rPr>
                <w:rFonts w:ascii="Times New Roman" w:hAnsi="Times New Roman" w:cs="Times New Roman"/>
                <w:b/>
                <w:i/>
              </w:rPr>
            </w:pPr>
            <w:r w:rsidRPr="007344A9">
              <w:rPr>
                <w:rFonts w:ascii="Times New Roman" w:hAnsi="Times New Roman" w:cs="Times New Roman"/>
              </w:rPr>
              <w:tab/>
            </w:r>
          </w:p>
        </w:tc>
      </w:tr>
      <w:tr w:rsidR="00140A45" w:rsidRPr="007344A9" w:rsidTr="00140A45">
        <w:trPr>
          <w:jc w:val="center"/>
        </w:trPr>
        <w:tc>
          <w:tcPr>
            <w:tcW w:w="4672" w:type="dxa"/>
          </w:tcPr>
          <w:p w:rsidR="00140A45" w:rsidRPr="007344A9" w:rsidRDefault="00140A45" w:rsidP="00140A45">
            <w:pPr>
              <w:rPr>
                <w:rFonts w:ascii="Times New Roman" w:hAnsi="Times New Roman" w:cs="Times New Roman"/>
              </w:rPr>
            </w:pPr>
          </w:p>
        </w:tc>
        <w:tc>
          <w:tcPr>
            <w:tcW w:w="4673" w:type="dxa"/>
          </w:tcPr>
          <w:p w:rsidR="00140A45" w:rsidRPr="007344A9" w:rsidRDefault="00140A45" w:rsidP="00140A45">
            <w:pPr>
              <w:suppressAutoHyphens/>
              <w:ind w:right="57"/>
              <w:rPr>
                <w:rFonts w:ascii="Times New Roman" w:hAnsi="Times New Roman" w:cs="Times New Roman"/>
              </w:rPr>
            </w:pPr>
          </w:p>
        </w:tc>
      </w:tr>
      <w:tr w:rsidR="00140A45" w:rsidRPr="007344A9" w:rsidTr="00140A45">
        <w:trPr>
          <w:jc w:val="center"/>
        </w:trPr>
        <w:tc>
          <w:tcPr>
            <w:tcW w:w="4672" w:type="dxa"/>
          </w:tcPr>
          <w:p w:rsidR="00140A45" w:rsidRPr="007344A9" w:rsidRDefault="00140A45" w:rsidP="00140A45">
            <w:pPr>
              <w:ind w:hanging="567"/>
              <w:rPr>
                <w:rFonts w:ascii="Times New Roman" w:hAnsi="Times New Roman" w:cs="Times New Roman"/>
              </w:rPr>
            </w:pPr>
          </w:p>
          <w:p w:rsidR="00140A45" w:rsidRPr="007344A9" w:rsidRDefault="00140A45" w:rsidP="00140A45">
            <w:pPr>
              <w:rPr>
                <w:rFonts w:ascii="Times New Roman" w:hAnsi="Times New Roman" w:cs="Times New Roman"/>
              </w:rPr>
            </w:pPr>
            <w:r w:rsidRPr="007344A9">
              <w:rPr>
                <w:rFonts w:ascii="Times New Roman" w:hAnsi="Times New Roman" w:cs="Times New Roman"/>
              </w:rPr>
              <w:t>______________________/</w:t>
            </w:r>
            <w:r w:rsidR="00C715B0">
              <w:rPr>
                <w:rFonts w:ascii="Times New Roman" w:hAnsi="Times New Roman" w:cs="Times New Roman"/>
              </w:rPr>
              <w:t>___________</w:t>
            </w:r>
            <w:r w:rsidRPr="007344A9">
              <w:rPr>
                <w:rFonts w:ascii="Times New Roman" w:hAnsi="Times New Roman" w:cs="Times New Roman"/>
              </w:rPr>
              <w:t>/</w:t>
            </w:r>
          </w:p>
          <w:p w:rsidR="00140A45" w:rsidRPr="007344A9" w:rsidRDefault="00140A45" w:rsidP="00140A45">
            <w:pPr>
              <w:rPr>
                <w:rFonts w:ascii="Times New Roman" w:hAnsi="Times New Roman" w:cs="Times New Roman"/>
              </w:rPr>
            </w:pPr>
            <w:r w:rsidRPr="007344A9">
              <w:rPr>
                <w:rFonts w:ascii="Times New Roman" w:hAnsi="Times New Roman" w:cs="Times New Roman"/>
              </w:rPr>
              <w:t>М.П.</w:t>
            </w:r>
          </w:p>
        </w:tc>
        <w:tc>
          <w:tcPr>
            <w:tcW w:w="4673" w:type="dxa"/>
          </w:tcPr>
          <w:p w:rsidR="00140A45" w:rsidRPr="007344A9" w:rsidRDefault="00140A45" w:rsidP="00140A45">
            <w:pPr>
              <w:ind w:hanging="567"/>
              <w:rPr>
                <w:rFonts w:ascii="Times New Roman" w:hAnsi="Times New Roman" w:cs="Times New Roman"/>
              </w:rPr>
            </w:pPr>
          </w:p>
          <w:p w:rsidR="00140A45" w:rsidRPr="007344A9" w:rsidRDefault="00140A45" w:rsidP="00140A45">
            <w:pPr>
              <w:rPr>
                <w:rFonts w:ascii="Times New Roman" w:hAnsi="Times New Roman" w:cs="Times New Roman"/>
              </w:rPr>
            </w:pPr>
            <w:r w:rsidRPr="007344A9">
              <w:rPr>
                <w:rFonts w:ascii="Times New Roman" w:hAnsi="Times New Roman" w:cs="Times New Roman"/>
              </w:rPr>
              <w:t>______________________/</w:t>
            </w:r>
            <w:r w:rsidR="00C715B0">
              <w:rPr>
                <w:rFonts w:ascii="Times New Roman" w:hAnsi="Times New Roman" w:cs="Times New Roman"/>
              </w:rPr>
              <w:t>А.А. Махалин</w:t>
            </w:r>
            <w:r w:rsidRPr="007344A9">
              <w:rPr>
                <w:rFonts w:ascii="Times New Roman" w:hAnsi="Times New Roman" w:cs="Times New Roman"/>
              </w:rPr>
              <w:t>/</w:t>
            </w:r>
          </w:p>
          <w:p w:rsidR="00140A45" w:rsidRPr="007344A9" w:rsidRDefault="00140A45" w:rsidP="00140A45">
            <w:pPr>
              <w:rPr>
                <w:rFonts w:ascii="Times New Roman" w:hAnsi="Times New Roman" w:cs="Times New Roman"/>
              </w:rPr>
            </w:pPr>
            <w:r w:rsidRPr="007344A9">
              <w:rPr>
                <w:rFonts w:ascii="Times New Roman" w:hAnsi="Times New Roman" w:cs="Times New Roman"/>
              </w:rPr>
              <w:t>М.П.</w:t>
            </w:r>
          </w:p>
        </w:tc>
      </w:tr>
    </w:tbl>
    <w:p w:rsidR="003513CE" w:rsidRDefault="003513CE" w:rsidP="00C74D84"/>
    <w:p w:rsidR="006B77DB" w:rsidRDefault="006B77DB" w:rsidP="00C74D84"/>
    <w:p w:rsidR="006B77DB" w:rsidRDefault="006B77DB" w:rsidP="00C74D84"/>
    <w:p w:rsidR="00EF7937" w:rsidRDefault="00EF7937" w:rsidP="00C74D84"/>
    <w:p w:rsidR="004667A2" w:rsidRDefault="004667A2" w:rsidP="00C74D84"/>
    <w:p w:rsidR="004667A2" w:rsidRDefault="004667A2" w:rsidP="00C74D84"/>
    <w:p w:rsidR="004667A2" w:rsidRDefault="004667A2" w:rsidP="00C74D84"/>
    <w:p w:rsidR="004667A2" w:rsidRDefault="004667A2" w:rsidP="00C74D84"/>
    <w:p w:rsidR="004667A2" w:rsidRDefault="004667A2" w:rsidP="00C74D84"/>
    <w:p w:rsidR="004667A2" w:rsidRDefault="004667A2" w:rsidP="00C74D84"/>
    <w:p w:rsidR="008079B1" w:rsidRDefault="008079B1" w:rsidP="00C74D84"/>
    <w:p w:rsidR="004667A2" w:rsidRDefault="004667A2" w:rsidP="00C74D84"/>
    <w:p w:rsidR="006B77DB" w:rsidRDefault="006B77DB" w:rsidP="006B77DB">
      <w:pPr>
        <w:jc w:val="right"/>
      </w:pPr>
      <w:r>
        <w:lastRenderedPageBreak/>
        <w:t>Приложение №2</w:t>
      </w:r>
    </w:p>
    <w:p w:rsidR="006B77DB" w:rsidRDefault="006B77DB" w:rsidP="006B77DB">
      <w:pPr>
        <w:jc w:val="right"/>
      </w:pPr>
      <w:r>
        <w:t>К Договору №_________________от___________</w:t>
      </w:r>
    </w:p>
    <w:p w:rsidR="00FE2803" w:rsidRPr="00FE2803" w:rsidRDefault="00FE2803" w:rsidP="00FE2803">
      <w:pPr>
        <w:jc w:val="center"/>
        <w:rPr>
          <w:rFonts w:ascii="Times New Roman" w:hAnsi="Times New Roman" w:cs="Times New Roman"/>
          <w:b/>
          <w:sz w:val="24"/>
          <w:szCs w:val="24"/>
        </w:rPr>
      </w:pPr>
      <w:r>
        <w:rPr>
          <w:rFonts w:ascii="Times New Roman" w:hAnsi="Times New Roman" w:cs="Times New Roman"/>
          <w:b/>
          <w:sz w:val="24"/>
          <w:szCs w:val="24"/>
        </w:rPr>
        <w:t>Чертеж поддона для печи СНЦ-5,10,5/11,5 (0897-4016)</w:t>
      </w:r>
    </w:p>
    <w:p w:rsidR="006B77DB" w:rsidRDefault="00E32A74" w:rsidP="006B77DB">
      <w:r>
        <w:rPr>
          <w:noProof/>
          <w:lang w:eastAsia="ru-RU"/>
        </w:rPr>
        <w:drawing>
          <wp:inline distT="0" distB="0" distL="0" distR="0">
            <wp:extent cx="5924550" cy="4248150"/>
            <wp:effectExtent l="0" t="0" r="0" b="0"/>
            <wp:docPr id="4" name="Рисунок 4" descr="C:\Users\GrishaevNR\Desktop\0897-4016 л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rishaevNR\Desktop\0897-4016 л1.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24550" cy="4248150"/>
                    </a:xfrm>
                    <a:prstGeom prst="rect">
                      <a:avLst/>
                    </a:prstGeom>
                    <a:noFill/>
                    <a:ln>
                      <a:noFill/>
                    </a:ln>
                  </pic:spPr>
                </pic:pic>
              </a:graphicData>
            </a:graphic>
          </wp:inline>
        </w:drawing>
      </w:r>
    </w:p>
    <w:p w:rsidR="006B77DB" w:rsidRDefault="00FE2803" w:rsidP="006B77DB">
      <w:pPr>
        <w:jc w:val="right"/>
      </w:pPr>
      <w:r>
        <w:t>Чертеж 0897-4016 (лист 1)</w:t>
      </w: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Pr>
        <w:jc w:val="right"/>
      </w:pPr>
    </w:p>
    <w:p w:rsidR="006B77DB" w:rsidRDefault="006B77DB" w:rsidP="006B77DB"/>
    <w:p w:rsidR="006B77DB" w:rsidRDefault="006B77DB" w:rsidP="006B77DB">
      <w:pPr>
        <w:jc w:val="right"/>
      </w:pPr>
    </w:p>
    <w:p w:rsidR="006B77DB" w:rsidRDefault="006B77DB" w:rsidP="006B77DB">
      <w:r w:rsidRPr="006B77DB">
        <w:rPr>
          <w:noProof/>
          <w:lang w:eastAsia="ru-RU"/>
        </w:rPr>
        <w:lastRenderedPageBreak/>
        <w:drawing>
          <wp:inline distT="0" distB="0" distL="0" distR="0">
            <wp:extent cx="5601897" cy="7889875"/>
            <wp:effectExtent l="0" t="0" r="0" b="0"/>
            <wp:docPr id="3" name="Рисунок 3" descr="C:\Users\Davidovaan\Pictures\2025-03-11\0897-4016 л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avidovaan\Pictures\2025-03-11\0897-4016 л2.tif"/>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603182" cy="7891685"/>
                    </a:xfrm>
                    <a:prstGeom prst="rect">
                      <a:avLst/>
                    </a:prstGeom>
                    <a:noFill/>
                    <a:ln>
                      <a:noFill/>
                    </a:ln>
                  </pic:spPr>
                </pic:pic>
              </a:graphicData>
            </a:graphic>
          </wp:inline>
        </w:drawing>
      </w:r>
    </w:p>
    <w:p w:rsidR="00BF42FD" w:rsidRDefault="00BF42FD" w:rsidP="00BF42FD">
      <w:pPr>
        <w:jc w:val="right"/>
      </w:pPr>
      <w:r>
        <w:t>Чертеж 0897-4016 (лист 2)</w:t>
      </w: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3"/>
      </w:tblGrid>
      <w:tr w:rsidR="00B3689E" w:rsidRPr="007344A9" w:rsidTr="009E7A79">
        <w:trPr>
          <w:jc w:val="center"/>
        </w:trPr>
        <w:tc>
          <w:tcPr>
            <w:tcW w:w="4672" w:type="dxa"/>
          </w:tcPr>
          <w:p w:rsidR="00B3689E" w:rsidRPr="007344A9" w:rsidRDefault="00B3689E" w:rsidP="009E7A79">
            <w:pPr>
              <w:rPr>
                <w:rFonts w:ascii="Times New Roman" w:hAnsi="Times New Roman" w:cs="Times New Roman"/>
                <w:b/>
              </w:rPr>
            </w:pPr>
            <w:r w:rsidRPr="007344A9">
              <w:rPr>
                <w:rFonts w:ascii="Times New Roman" w:hAnsi="Times New Roman" w:cs="Times New Roman"/>
                <w:b/>
              </w:rPr>
              <w:t>Поставщик:</w:t>
            </w:r>
          </w:p>
        </w:tc>
        <w:tc>
          <w:tcPr>
            <w:tcW w:w="4673" w:type="dxa"/>
          </w:tcPr>
          <w:p w:rsidR="00B3689E" w:rsidRPr="007344A9" w:rsidRDefault="00B3689E" w:rsidP="009E7A79">
            <w:pPr>
              <w:rPr>
                <w:rFonts w:ascii="Times New Roman" w:hAnsi="Times New Roman" w:cs="Times New Roman"/>
                <w:b/>
              </w:rPr>
            </w:pPr>
            <w:r w:rsidRPr="007344A9">
              <w:rPr>
                <w:rFonts w:ascii="Times New Roman" w:hAnsi="Times New Roman" w:cs="Times New Roman"/>
                <w:b/>
              </w:rPr>
              <w:t>Заказчик:</w:t>
            </w:r>
          </w:p>
          <w:p w:rsidR="00B3689E" w:rsidRPr="007344A9" w:rsidRDefault="00B3689E" w:rsidP="009E7A79">
            <w:pPr>
              <w:tabs>
                <w:tab w:val="left" w:pos="1030"/>
                <w:tab w:val="center" w:pos="2228"/>
              </w:tabs>
              <w:rPr>
                <w:rFonts w:ascii="Times New Roman" w:hAnsi="Times New Roman" w:cs="Times New Roman"/>
                <w:b/>
                <w:i/>
              </w:rPr>
            </w:pPr>
            <w:r w:rsidRPr="007344A9">
              <w:rPr>
                <w:rFonts w:ascii="Times New Roman" w:hAnsi="Times New Roman" w:cs="Times New Roman"/>
              </w:rPr>
              <w:tab/>
            </w:r>
          </w:p>
        </w:tc>
      </w:tr>
      <w:tr w:rsidR="00B3689E" w:rsidRPr="007344A9" w:rsidTr="009E7A79">
        <w:trPr>
          <w:jc w:val="center"/>
        </w:trPr>
        <w:tc>
          <w:tcPr>
            <w:tcW w:w="4672" w:type="dxa"/>
          </w:tcPr>
          <w:p w:rsidR="00B3689E" w:rsidRPr="007344A9" w:rsidRDefault="00B3689E" w:rsidP="009E7A79">
            <w:pPr>
              <w:rPr>
                <w:rFonts w:ascii="Times New Roman" w:hAnsi="Times New Roman" w:cs="Times New Roman"/>
              </w:rPr>
            </w:pPr>
          </w:p>
        </w:tc>
        <w:tc>
          <w:tcPr>
            <w:tcW w:w="4673" w:type="dxa"/>
          </w:tcPr>
          <w:p w:rsidR="00B3689E" w:rsidRPr="007344A9" w:rsidRDefault="00B3689E" w:rsidP="009E7A79">
            <w:pPr>
              <w:suppressAutoHyphens/>
              <w:ind w:right="57"/>
              <w:rPr>
                <w:rFonts w:ascii="Times New Roman" w:hAnsi="Times New Roman" w:cs="Times New Roman"/>
              </w:rPr>
            </w:pPr>
          </w:p>
        </w:tc>
      </w:tr>
      <w:tr w:rsidR="00B3689E" w:rsidRPr="007344A9" w:rsidTr="009E7A79">
        <w:trPr>
          <w:jc w:val="center"/>
        </w:trPr>
        <w:tc>
          <w:tcPr>
            <w:tcW w:w="4672" w:type="dxa"/>
          </w:tcPr>
          <w:p w:rsidR="00B3689E" w:rsidRPr="007344A9" w:rsidRDefault="00B3689E" w:rsidP="009E7A79">
            <w:pPr>
              <w:ind w:hanging="567"/>
              <w:rPr>
                <w:rFonts w:ascii="Times New Roman" w:hAnsi="Times New Roman" w:cs="Times New Roman"/>
              </w:rPr>
            </w:pPr>
          </w:p>
          <w:p w:rsidR="00B3689E" w:rsidRPr="007344A9" w:rsidRDefault="00B3689E" w:rsidP="009E7A79">
            <w:pPr>
              <w:rPr>
                <w:rFonts w:ascii="Times New Roman" w:hAnsi="Times New Roman" w:cs="Times New Roman"/>
              </w:rPr>
            </w:pPr>
            <w:r w:rsidRPr="007344A9">
              <w:rPr>
                <w:rFonts w:ascii="Times New Roman" w:hAnsi="Times New Roman" w:cs="Times New Roman"/>
              </w:rPr>
              <w:t>______________________/</w:t>
            </w:r>
            <w:r>
              <w:rPr>
                <w:rFonts w:ascii="Times New Roman" w:hAnsi="Times New Roman" w:cs="Times New Roman"/>
              </w:rPr>
              <w:t>___________</w:t>
            </w:r>
            <w:r w:rsidRPr="007344A9">
              <w:rPr>
                <w:rFonts w:ascii="Times New Roman" w:hAnsi="Times New Roman" w:cs="Times New Roman"/>
              </w:rPr>
              <w:t>/</w:t>
            </w:r>
          </w:p>
          <w:p w:rsidR="00B3689E" w:rsidRPr="007344A9" w:rsidRDefault="00B3689E" w:rsidP="009E7A79">
            <w:pPr>
              <w:rPr>
                <w:rFonts w:ascii="Times New Roman" w:hAnsi="Times New Roman" w:cs="Times New Roman"/>
              </w:rPr>
            </w:pPr>
            <w:r w:rsidRPr="007344A9">
              <w:rPr>
                <w:rFonts w:ascii="Times New Roman" w:hAnsi="Times New Roman" w:cs="Times New Roman"/>
              </w:rPr>
              <w:t>М.П.</w:t>
            </w:r>
          </w:p>
        </w:tc>
        <w:tc>
          <w:tcPr>
            <w:tcW w:w="4673" w:type="dxa"/>
          </w:tcPr>
          <w:p w:rsidR="00B3689E" w:rsidRPr="007344A9" w:rsidRDefault="00B3689E" w:rsidP="009E7A79">
            <w:pPr>
              <w:ind w:hanging="567"/>
              <w:rPr>
                <w:rFonts w:ascii="Times New Roman" w:hAnsi="Times New Roman" w:cs="Times New Roman"/>
              </w:rPr>
            </w:pPr>
          </w:p>
          <w:p w:rsidR="00B3689E" w:rsidRPr="007344A9" w:rsidRDefault="00B3689E" w:rsidP="009E7A79">
            <w:pPr>
              <w:rPr>
                <w:rFonts w:ascii="Times New Roman" w:hAnsi="Times New Roman" w:cs="Times New Roman"/>
              </w:rPr>
            </w:pPr>
            <w:r w:rsidRPr="007344A9">
              <w:rPr>
                <w:rFonts w:ascii="Times New Roman" w:hAnsi="Times New Roman" w:cs="Times New Roman"/>
              </w:rPr>
              <w:t>______________________/</w:t>
            </w:r>
            <w:r>
              <w:rPr>
                <w:rFonts w:ascii="Times New Roman" w:hAnsi="Times New Roman" w:cs="Times New Roman"/>
              </w:rPr>
              <w:t>А.А. Махалин</w:t>
            </w:r>
            <w:r w:rsidRPr="007344A9">
              <w:rPr>
                <w:rFonts w:ascii="Times New Roman" w:hAnsi="Times New Roman" w:cs="Times New Roman"/>
              </w:rPr>
              <w:t>/</w:t>
            </w:r>
          </w:p>
          <w:p w:rsidR="00B3689E" w:rsidRPr="007344A9" w:rsidRDefault="00B3689E" w:rsidP="009E7A79">
            <w:pPr>
              <w:rPr>
                <w:rFonts w:ascii="Times New Roman" w:hAnsi="Times New Roman" w:cs="Times New Roman"/>
              </w:rPr>
            </w:pPr>
            <w:r w:rsidRPr="007344A9">
              <w:rPr>
                <w:rFonts w:ascii="Times New Roman" w:hAnsi="Times New Roman" w:cs="Times New Roman"/>
              </w:rPr>
              <w:t>М.П.</w:t>
            </w:r>
          </w:p>
        </w:tc>
      </w:tr>
    </w:tbl>
    <w:p w:rsidR="00B3689E" w:rsidRDefault="00B3689E" w:rsidP="00BF42FD">
      <w:pPr>
        <w:jc w:val="right"/>
      </w:pPr>
    </w:p>
    <w:p w:rsidR="006B77DB" w:rsidRPr="006B77DB" w:rsidRDefault="006B77DB" w:rsidP="00BF42FD">
      <w:pPr>
        <w:jc w:val="both"/>
      </w:pPr>
    </w:p>
    <w:sectPr w:rsidR="006B77DB" w:rsidRPr="006B77DB" w:rsidSect="00B3689E">
      <w:pgSz w:w="11906" w:h="16838"/>
      <w:pgMar w:top="993" w:right="850" w:bottom="0"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672EF2"/>
    <w:multiLevelType w:val="multilevel"/>
    <w:tmpl w:val="F6AA6286"/>
    <w:lvl w:ilvl="0">
      <w:start w:val="3"/>
      <w:numFmt w:val="decimal"/>
      <w:lvlText w:val="%1."/>
      <w:lvlJc w:val="left"/>
      <w:pPr>
        <w:ind w:left="360" w:hanging="360"/>
      </w:pPr>
      <w:rPr>
        <w:rFonts w:hint="default"/>
        <w:b/>
      </w:rPr>
    </w:lvl>
    <w:lvl w:ilvl="1">
      <w:start w:val="1"/>
      <w:numFmt w:val="decimal"/>
      <w:lvlText w:val="%1.%2."/>
      <w:lvlJc w:val="left"/>
      <w:pPr>
        <w:ind w:left="786" w:hanging="360"/>
      </w:pPr>
      <w:rPr>
        <w:rFonts w:hint="default"/>
        <w:i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21840403"/>
    <w:multiLevelType w:val="hybridMultilevel"/>
    <w:tmpl w:val="6E8208F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251A7E69"/>
    <w:multiLevelType w:val="hybridMultilevel"/>
    <w:tmpl w:val="BA9C7C3C"/>
    <w:lvl w:ilvl="0" w:tplc="7F3E0D7C">
      <w:start w:val="1"/>
      <w:numFmt w:val="decimal"/>
      <w:lvlText w:val="%1."/>
      <w:lvlJc w:val="left"/>
      <w:pPr>
        <w:ind w:left="720" w:hanging="360"/>
      </w:pPr>
    </w:lvl>
    <w:lvl w:ilvl="1" w:tplc="A976ACB0">
      <w:start w:val="1"/>
      <w:numFmt w:val="lowerLetter"/>
      <w:lvlText w:val="%2."/>
      <w:lvlJc w:val="left"/>
      <w:pPr>
        <w:ind w:left="1440" w:hanging="360"/>
      </w:pPr>
    </w:lvl>
    <w:lvl w:ilvl="2" w:tplc="7E78442A">
      <w:start w:val="1"/>
      <w:numFmt w:val="lowerRoman"/>
      <w:lvlText w:val="%3."/>
      <w:lvlJc w:val="right"/>
      <w:pPr>
        <w:ind w:left="2160" w:hanging="180"/>
      </w:pPr>
    </w:lvl>
    <w:lvl w:ilvl="3" w:tplc="7C9866C6">
      <w:start w:val="1"/>
      <w:numFmt w:val="decimal"/>
      <w:lvlText w:val="%4."/>
      <w:lvlJc w:val="left"/>
      <w:pPr>
        <w:ind w:left="2880" w:hanging="360"/>
      </w:pPr>
    </w:lvl>
    <w:lvl w:ilvl="4" w:tplc="2A5A3D48">
      <w:start w:val="1"/>
      <w:numFmt w:val="lowerLetter"/>
      <w:lvlText w:val="%5."/>
      <w:lvlJc w:val="left"/>
      <w:pPr>
        <w:ind w:left="3600" w:hanging="360"/>
      </w:pPr>
    </w:lvl>
    <w:lvl w:ilvl="5" w:tplc="79FADC68">
      <w:start w:val="1"/>
      <w:numFmt w:val="lowerRoman"/>
      <w:lvlText w:val="%6."/>
      <w:lvlJc w:val="right"/>
      <w:pPr>
        <w:ind w:left="4320" w:hanging="180"/>
      </w:pPr>
    </w:lvl>
    <w:lvl w:ilvl="6" w:tplc="396C38DC">
      <w:start w:val="1"/>
      <w:numFmt w:val="decimal"/>
      <w:lvlText w:val="%7."/>
      <w:lvlJc w:val="left"/>
      <w:pPr>
        <w:ind w:left="5040" w:hanging="360"/>
      </w:pPr>
    </w:lvl>
    <w:lvl w:ilvl="7" w:tplc="9ED4DB2C">
      <w:start w:val="1"/>
      <w:numFmt w:val="lowerLetter"/>
      <w:lvlText w:val="%8."/>
      <w:lvlJc w:val="left"/>
      <w:pPr>
        <w:ind w:left="5760" w:hanging="360"/>
      </w:pPr>
    </w:lvl>
    <w:lvl w:ilvl="8" w:tplc="CCDA79DC">
      <w:start w:val="1"/>
      <w:numFmt w:val="lowerRoman"/>
      <w:lvlText w:val="%9."/>
      <w:lvlJc w:val="right"/>
      <w:pPr>
        <w:ind w:left="6480" w:hanging="180"/>
      </w:pPr>
    </w:lvl>
  </w:abstractNum>
  <w:abstractNum w:abstractNumId="3" w15:restartNumberingAfterBreak="0">
    <w:nsid w:val="4FA12240"/>
    <w:multiLevelType w:val="multilevel"/>
    <w:tmpl w:val="8FC85B5C"/>
    <w:lvl w:ilvl="0">
      <w:start w:val="11"/>
      <w:numFmt w:val="decimal"/>
      <w:lvlText w:val="%1."/>
      <w:lvlJc w:val="left"/>
      <w:pPr>
        <w:ind w:left="600" w:hanging="600"/>
      </w:pPr>
      <w:rPr>
        <w:rFonts w:hint="default"/>
        <w:b/>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4" w15:restartNumberingAfterBreak="0">
    <w:nsid w:val="533C7840"/>
    <w:multiLevelType w:val="multilevel"/>
    <w:tmpl w:val="7060A232"/>
    <w:lvl w:ilvl="0">
      <w:start w:val="10"/>
      <w:numFmt w:val="decimal"/>
      <w:lvlText w:val="%1."/>
      <w:lvlJc w:val="left"/>
      <w:pPr>
        <w:ind w:left="825" w:hanging="375"/>
      </w:pPr>
      <w:rPr>
        <w:rFonts w:hint="default"/>
      </w:rPr>
    </w:lvl>
    <w:lvl w:ilvl="1">
      <w:start w:val="1"/>
      <w:numFmt w:val="decimal"/>
      <w:isLgl/>
      <w:lvlText w:val="%1.%2."/>
      <w:lvlJc w:val="left"/>
      <w:pPr>
        <w:ind w:left="1170" w:hanging="720"/>
      </w:pPr>
      <w:rPr>
        <w:rFonts w:hint="default"/>
      </w:rPr>
    </w:lvl>
    <w:lvl w:ilvl="2">
      <w:start w:val="1"/>
      <w:numFmt w:val="decimal"/>
      <w:isLgl/>
      <w:lvlText w:val="%1.%2.%3."/>
      <w:lvlJc w:val="left"/>
      <w:pPr>
        <w:ind w:left="1170" w:hanging="720"/>
      </w:pPr>
      <w:rPr>
        <w:rFonts w:hint="default"/>
      </w:rPr>
    </w:lvl>
    <w:lvl w:ilvl="3">
      <w:start w:val="1"/>
      <w:numFmt w:val="decimal"/>
      <w:isLgl/>
      <w:lvlText w:val="%1.%2.%3.%4."/>
      <w:lvlJc w:val="left"/>
      <w:pPr>
        <w:ind w:left="1530" w:hanging="1080"/>
      </w:pPr>
      <w:rPr>
        <w:rFonts w:hint="default"/>
      </w:rPr>
    </w:lvl>
    <w:lvl w:ilvl="4">
      <w:start w:val="1"/>
      <w:numFmt w:val="decimal"/>
      <w:isLgl/>
      <w:lvlText w:val="%1.%2.%3.%4.%5."/>
      <w:lvlJc w:val="left"/>
      <w:pPr>
        <w:ind w:left="1530" w:hanging="1080"/>
      </w:pPr>
      <w:rPr>
        <w:rFonts w:hint="default"/>
      </w:rPr>
    </w:lvl>
    <w:lvl w:ilvl="5">
      <w:start w:val="1"/>
      <w:numFmt w:val="decimal"/>
      <w:isLgl/>
      <w:lvlText w:val="%1.%2.%3.%4.%5.%6."/>
      <w:lvlJc w:val="left"/>
      <w:pPr>
        <w:ind w:left="1890" w:hanging="1440"/>
      </w:pPr>
      <w:rPr>
        <w:rFonts w:hint="default"/>
      </w:rPr>
    </w:lvl>
    <w:lvl w:ilvl="6">
      <w:start w:val="1"/>
      <w:numFmt w:val="decimal"/>
      <w:isLgl/>
      <w:lvlText w:val="%1.%2.%3.%4.%5.%6.%7."/>
      <w:lvlJc w:val="left"/>
      <w:pPr>
        <w:ind w:left="2250" w:hanging="1800"/>
      </w:pPr>
      <w:rPr>
        <w:rFonts w:hint="default"/>
      </w:rPr>
    </w:lvl>
    <w:lvl w:ilvl="7">
      <w:start w:val="1"/>
      <w:numFmt w:val="decimal"/>
      <w:isLgl/>
      <w:lvlText w:val="%1.%2.%3.%4.%5.%6.%7.%8."/>
      <w:lvlJc w:val="left"/>
      <w:pPr>
        <w:ind w:left="2250" w:hanging="1800"/>
      </w:pPr>
      <w:rPr>
        <w:rFonts w:hint="default"/>
      </w:rPr>
    </w:lvl>
    <w:lvl w:ilvl="8">
      <w:start w:val="1"/>
      <w:numFmt w:val="decimal"/>
      <w:isLgl/>
      <w:lvlText w:val="%1.%2.%3.%4.%5.%6.%7.%8.%9."/>
      <w:lvlJc w:val="left"/>
      <w:pPr>
        <w:ind w:left="2610" w:hanging="2160"/>
      </w:pPr>
      <w:rPr>
        <w:rFonts w:hint="default"/>
      </w:rPr>
    </w:lvl>
  </w:abstractNum>
  <w:abstractNum w:abstractNumId="5" w15:restartNumberingAfterBreak="0">
    <w:nsid w:val="61677133"/>
    <w:multiLevelType w:val="multilevel"/>
    <w:tmpl w:val="23E428C6"/>
    <w:lvl w:ilvl="0">
      <w:start w:val="1"/>
      <w:numFmt w:val="decimal"/>
      <w:lvlText w:val="%1."/>
      <w:lvlJc w:val="left"/>
      <w:pPr>
        <w:ind w:left="360" w:hanging="360"/>
      </w:pPr>
      <w:rPr>
        <w:rFonts w:hint="default"/>
      </w:rPr>
    </w:lvl>
    <w:lvl w:ilvl="1">
      <w:start w:val="1"/>
      <w:numFmt w:val="decimal"/>
      <w:lvlText w:val="%1.%2."/>
      <w:lvlJc w:val="left"/>
      <w:pPr>
        <w:ind w:left="2062" w:hanging="360"/>
      </w:pPr>
      <w:rPr>
        <w:rFonts w:hint="default"/>
        <w:i w:val="0"/>
      </w:rPr>
    </w:lvl>
    <w:lvl w:ilvl="2">
      <w:start w:val="2"/>
      <w:numFmt w:val="decimal"/>
      <w:lvlText w:val="4.6.%3) "/>
      <w:lvlJc w:val="left"/>
      <w:pPr>
        <w:ind w:left="1430" w:hanging="720"/>
      </w:pPr>
      <w:rPr>
        <w:rFonts w:hint="default"/>
        <w:i w:val="0"/>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62C85B3A"/>
    <w:multiLevelType w:val="multilevel"/>
    <w:tmpl w:val="905C885E"/>
    <w:lvl w:ilvl="0">
      <w:start w:val="3"/>
      <w:numFmt w:val="decimal"/>
      <w:lvlText w:val="%1."/>
      <w:lvlJc w:val="left"/>
      <w:pPr>
        <w:ind w:left="675" w:hanging="675"/>
      </w:pPr>
      <w:rPr>
        <w:rFonts w:hint="default"/>
      </w:rPr>
    </w:lvl>
    <w:lvl w:ilvl="1">
      <w:start w:val="6"/>
      <w:numFmt w:val="decimal"/>
      <w:lvlText w:val="%1.%2."/>
      <w:lvlJc w:val="left"/>
      <w:pPr>
        <w:ind w:left="1075" w:hanging="720"/>
      </w:pPr>
      <w:rPr>
        <w:rFonts w:hint="default"/>
      </w:rPr>
    </w:lvl>
    <w:lvl w:ilvl="2">
      <w:start w:val="1"/>
      <w:numFmt w:val="decimal"/>
      <w:lvlText w:val="%1.%2.%3."/>
      <w:lvlJc w:val="left"/>
      <w:pPr>
        <w:ind w:left="1430" w:hanging="720"/>
      </w:pPr>
      <w:rPr>
        <w:rFonts w:hint="default"/>
        <w:i w:val="0"/>
      </w:rPr>
    </w:lvl>
    <w:lvl w:ilvl="3">
      <w:start w:val="1"/>
      <w:numFmt w:val="decimal"/>
      <w:lvlText w:val="%1.%2.%3.%4."/>
      <w:lvlJc w:val="left"/>
      <w:pPr>
        <w:ind w:left="2145" w:hanging="108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3215" w:hanging="1440"/>
      </w:pPr>
      <w:rPr>
        <w:rFonts w:hint="default"/>
      </w:rPr>
    </w:lvl>
    <w:lvl w:ilvl="6">
      <w:start w:val="1"/>
      <w:numFmt w:val="decimal"/>
      <w:lvlText w:val="%1.%2.%3.%4.%5.%6.%7."/>
      <w:lvlJc w:val="left"/>
      <w:pPr>
        <w:ind w:left="3930" w:hanging="1800"/>
      </w:pPr>
      <w:rPr>
        <w:rFonts w:hint="default"/>
      </w:rPr>
    </w:lvl>
    <w:lvl w:ilvl="7">
      <w:start w:val="1"/>
      <w:numFmt w:val="decimal"/>
      <w:lvlText w:val="%1.%2.%3.%4.%5.%6.%7.%8."/>
      <w:lvlJc w:val="left"/>
      <w:pPr>
        <w:ind w:left="4285" w:hanging="1800"/>
      </w:pPr>
      <w:rPr>
        <w:rFonts w:hint="default"/>
      </w:rPr>
    </w:lvl>
    <w:lvl w:ilvl="8">
      <w:start w:val="1"/>
      <w:numFmt w:val="decimal"/>
      <w:lvlText w:val="%1.%2.%3.%4.%5.%6.%7.%8.%9."/>
      <w:lvlJc w:val="left"/>
      <w:pPr>
        <w:ind w:left="5000" w:hanging="2160"/>
      </w:pPr>
      <w:rPr>
        <w:rFonts w:hint="default"/>
      </w:rPr>
    </w:lvl>
  </w:abstractNum>
  <w:abstractNum w:abstractNumId="7" w15:restartNumberingAfterBreak="0">
    <w:nsid w:val="62E943A0"/>
    <w:multiLevelType w:val="multilevel"/>
    <w:tmpl w:val="E6363E68"/>
    <w:lvl w:ilvl="0">
      <w:start w:val="5"/>
      <w:numFmt w:val="decimal"/>
      <w:lvlText w:val="%1."/>
      <w:lvlJc w:val="left"/>
      <w:pPr>
        <w:ind w:left="450" w:hanging="450"/>
      </w:pPr>
      <w:rPr>
        <w:rFonts w:hint="default"/>
        <w:b/>
      </w:rPr>
    </w:lvl>
    <w:lvl w:ilvl="1">
      <w:start w:val="1"/>
      <w:numFmt w:val="decimal"/>
      <w:lvlText w:val="%1.%2."/>
      <w:lvlJc w:val="left"/>
      <w:pPr>
        <w:ind w:left="1430" w:hanging="720"/>
      </w:pPr>
      <w:rPr>
        <w:rFonts w:hint="default"/>
        <w:b w:val="0"/>
        <w:i w:val="0"/>
      </w:rPr>
    </w:lvl>
    <w:lvl w:ilvl="2">
      <w:start w:val="5"/>
      <w:numFmt w:val="decimal"/>
      <w:lvlText w:val="10.1.%3) "/>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num w:numId="1">
    <w:abstractNumId w:val="0"/>
  </w:num>
  <w:num w:numId="2">
    <w:abstractNumId w:val="5"/>
  </w:num>
  <w:num w:numId="3">
    <w:abstractNumId w:val="7"/>
  </w:num>
  <w:num w:numId="4">
    <w:abstractNumId w:val="3"/>
  </w:num>
  <w:num w:numId="5">
    <w:abstractNumId w:val="6"/>
  </w:num>
  <w:num w:numId="6">
    <w:abstractNumId w:val="4"/>
  </w:num>
  <w:num w:numId="7">
    <w:abstractNumId w:val="2"/>
  </w:num>
  <w:num w:numId="8">
    <w:abstractNumId w:val="1"/>
  </w:num>
  <w:num w:numId="9">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3DE4"/>
    <w:rsid w:val="00005360"/>
    <w:rsid w:val="000053B3"/>
    <w:rsid w:val="000055A4"/>
    <w:rsid w:val="00012D82"/>
    <w:rsid w:val="00023D6E"/>
    <w:rsid w:val="00035EF2"/>
    <w:rsid w:val="00043588"/>
    <w:rsid w:val="00046993"/>
    <w:rsid w:val="000508C4"/>
    <w:rsid w:val="0006102D"/>
    <w:rsid w:val="00077F82"/>
    <w:rsid w:val="00083035"/>
    <w:rsid w:val="00090586"/>
    <w:rsid w:val="000912A7"/>
    <w:rsid w:val="00093928"/>
    <w:rsid w:val="000A2339"/>
    <w:rsid w:val="000A4A3D"/>
    <w:rsid w:val="000B5D5E"/>
    <w:rsid w:val="000B6D8C"/>
    <w:rsid w:val="000C1320"/>
    <w:rsid w:val="000D1D17"/>
    <w:rsid w:val="000E2F30"/>
    <w:rsid w:val="000E3DCE"/>
    <w:rsid w:val="000F462E"/>
    <w:rsid w:val="000F60DF"/>
    <w:rsid w:val="000F63C4"/>
    <w:rsid w:val="00102B71"/>
    <w:rsid w:val="00106520"/>
    <w:rsid w:val="00110BA7"/>
    <w:rsid w:val="00111191"/>
    <w:rsid w:val="00126D26"/>
    <w:rsid w:val="0013054B"/>
    <w:rsid w:val="0013177E"/>
    <w:rsid w:val="001337F4"/>
    <w:rsid w:val="001369EB"/>
    <w:rsid w:val="00140A45"/>
    <w:rsid w:val="0015199A"/>
    <w:rsid w:val="00153532"/>
    <w:rsid w:val="00157566"/>
    <w:rsid w:val="00160BCE"/>
    <w:rsid w:val="00173B69"/>
    <w:rsid w:val="00174554"/>
    <w:rsid w:val="00176706"/>
    <w:rsid w:val="00180011"/>
    <w:rsid w:val="001822A7"/>
    <w:rsid w:val="0019025B"/>
    <w:rsid w:val="0019587D"/>
    <w:rsid w:val="001A7BB0"/>
    <w:rsid w:val="001B0330"/>
    <w:rsid w:val="001B1480"/>
    <w:rsid w:val="001C0583"/>
    <w:rsid w:val="001C36C2"/>
    <w:rsid w:val="001C45CB"/>
    <w:rsid w:val="001D2D93"/>
    <w:rsid w:val="001D3A78"/>
    <w:rsid w:val="001E1134"/>
    <w:rsid w:val="001E4A29"/>
    <w:rsid w:val="001E5A78"/>
    <w:rsid w:val="001E61B5"/>
    <w:rsid w:val="00200C9C"/>
    <w:rsid w:val="00205A5A"/>
    <w:rsid w:val="00216D00"/>
    <w:rsid w:val="0023432F"/>
    <w:rsid w:val="00236909"/>
    <w:rsid w:val="002451F0"/>
    <w:rsid w:val="00245879"/>
    <w:rsid w:val="00257673"/>
    <w:rsid w:val="002732AC"/>
    <w:rsid w:val="00275840"/>
    <w:rsid w:val="00276B06"/>
    <w:rsid w:val="00282E03"/>
    <w:rsid w:val="00296459"/>
    <w:rsid w:val="002A0D59"/>
    <w:rsid w:val="002A3CF8"/>
    <w:rsid w:val="002A6B76"/>
    <w:rsid w:val="002B2963"/>
    <w:rsid w:val="002B4BF2"/>
    <w:rsid w:val="002C43BB"/>
    <w:rsid w:val="002D1460"/>
    <w:rsid w:val="002D3FEF"/>
    <w:rsid w:val="002E3AD5"/>
    <w:rsid w:val="002E4BB3"/>
    <w:rsid w:val="002E5646"/>
    <w:rsid w:val="002F054A"/>
    <w:rsid w:val="002F0588"/>
    <w:rsid w:val="002F3CCF"/>
    <w:rsid w:val="002F5F0A"/>
    <w:rsid w:val="003171C3"/>
    <w:rsid w:val="003202CC"/>
    <w:rsid w:val="00322766"/>
    <w:rsid w:val="0032698F"/>
    <w:rsid w:val="00326B56"/>
    <w:rsid w:val="00342AC7"/>
    <w:rsid w:val="00345896"/>
    <w:rsid w:val="0034647C"/>
    <w:rsid w:val="003513CE"/>
    <w:rsid w:val="00367306"/>
    <w:rsid w:val="00372008"/>
    <w:rsid w:val="00375BE4"/>
    <w:rsid w:val="003854F8"/>
    <w:rsid w:val="003A60B5"/>
    <w:rsid w:val="003B7C65"/>
    <w:rsid w:val="003C3DB1"/>
    <w:rsid w:val="003C5D0B"/>
    <w:rsid w:val="003D44B4"/>
    <w:rsid w:val="004016C7"/>
    <w:rsid w:val="004046E1"/>
    <w:rsid w:val="00407A9A"/>
    <w:rsid w:val="0042093C"/>
    <w:rsid w:val="00422841"/>
    <w:rsid w:val="004230E8"/>
    <w:rsid w:val="0043347C"/>
    <w:rsid w:val="0043391C"/>
    <w:rsid w:val="004403D6"/>
    <w:rsid w:val="00441B2E"/>
    <w:rsid w:val="00461D6D"/>
    <w:rsid w:val="00462642"/>
    <w:rsid w:val="00464507"/>
    <w:rsid w:val="00465DED"/>
    <w:rsid w:val="004667A2"/>
    <w:rsid w:val="004724BE"/>
    <w:rsid w:val="004752F2"/>
    <w:rsid w:val="0047786D"/>
    <w:rsid w:val="00477DAB"/>
    <w:rsid w:val="004812F9"/>
    <w:rsid w:val="00493170"/>
    <w:rsid w:val="00493668"/>
    <w:rsid w:val="00496B6C"/>
    <w:rsid w:val="004A3C85"/>
    <w:rsid w:val="004C17BE"/>
    <w:rsid w:val="004C63D2"/>
    <w:rsid w:val="004C6A9C"/>
    <w:rsid w:val="004E149C"/>
    <w:rsid w:val="00500DB8"/>
    <w:rsid w:val="00505283"/>
    <w:rsid w:val="005053F6"/>
    <w:rsid w:val="005079AC"/>
    <w:rsid w:val="00514399"/>
    <w:rsid w:val="005235C4"/>
    <w:rsid w:val="005242DF"/>
    <w:rsid w:val="00527F2F"/>
    <w:rsid w:val="00533412"/>
    <w:rsid w:val="005335DD"/>
    <w:rsid w:val="00537A38"/>
    <w:rsid w:val="00550D38"/>
    <w:rsid w:val="00556922"/>
    <w:rsid w:val="0057134D"/>
    <w:rsid w:val="0057327A"/>
    <w:rsid w:val="0057721C"/>
    <w:rsid w:val="00587584"/>
    <w:rsid w:val="00595B61"/>
    <w:rsid w:val="005C44B1"/>
    <w:rsid w:val="005C5FCB"/>
    <w:rsid w:val="005C680A"/>
    <w:rsid w:val="005C73A7"/>
    <w:rsid w:val="005D0FEC"/>
    <w:rsid w:val="005F1DC0"/>
    <w:rsid w:val="00602FA2"/>
    <w:rsid w:val="00610F48"/>
    <w:rsid w:val="00617B17"/>
    <w:rsid w:val="00646572"/>
    <w:rsid w:val="00646648"/>
    <w:rsid w:val="006543E1"/>
    <w:rsid w:val="00656147"/>
    <w:rsid w:val="006606DA"/>
    <w:rsid w:val="00667B4B"/>
    <w:rsid w:val="006840B0"/>
    <w:rsid w:val="006861CF"/>
    <w:rsid w:val="00686A2C"/>
    <w:rsid w:val="00690AAD"/>
    <w:rsid w:val="006910EF"/>
    <w:rsid w:val="006A7C4D"/>
    <w:rsid w:val="006B2AF4"/>
    <w:rsid w:val="006B77DB"/>
    <w:rsid w:val="006B785A"/>
    <w:rsid w:val="006C15CC"/>
    <w:rsid w:val="006C4430"/>
    <w:rsid w:val="006D0790"/>
    <w:rsid w:val="006E385F"/>
    <w:rsid w:val="006F4C50"/>
    <w:rsid w:val="00712291"/>
    <w:rsid w:val="007154A1"/>
    <w:rsid w:val="00716769"/>
    <w:rsid w:val="00722408"/>
    <w:rsid w:val="007230F3"/>
    <w:rsid w:val="00723509"/>
    <w:rsid w:val="0073429A"/>
    <w:rsid w:val="0074158C"/>
    <w:rsid w:val="00742D5E"/>
    <w:rsid w:val="0074511A"/>
    <w:rsid w:val="00746CF2"/>
    <w:rsid w:val="00752647"/>
    <w:rsid w:val="00766C12"/>
    <w:rsid w:val="00791596"/>
    <w:rsid w:val="00793921"/>
    <w:rsid w:val="007B2EE2"/>
    <w:rsid w:val="007B36BD"/>
    <w:rsid w:val="007B507F"/>
    <w:rsid w:val="007B6275"/>
    <w:rsid w:val="007D2E58"/>
    <w:rsid w:val="007E3778"/>
    <w:rsid w:val="00806808"/>
    <w:rsid w:val="008079B1"/>
    <w:rsid w:val="00812627"/>
    <w:rsid w:val="00813DE5"/>
    <w:rsid w:val="008168AC"/>
    <w:rsid w:val="008175CB"/>
    <w:rsid w:val="00826E7C"/>
    <w:rsid w:val="008301B4"/>
    <w:rsid w:val="00833958"/>
    <w:rsid w:val="00850CEA"/>
    <w:rsid w:val="008510F5"/>
    <w:rsid w:val="00851D5A"/>
    <w:rsid w:val="00883032"/>
    <w:rsid w:val="00883DCA"/>
    <w:rsid w:val="00885A6C"/>
    <w:rsid w:val="008878D1"/>
    <w:rsid w:val="0089076E"/>
    <w:rsid w:val="00891B42"/>
    <w:rsid w:val="00893CBF"/>
    <w:rsid w:val="0089499B"/>
    <w:rsid w:val="00894FDE"/>
    <w:rsid w:val="00895DAD"/>
    <w:rsid w:val="00896155"/>
    <w:rsid w:val="008C0A52"/>
    <w:rsid w:val="008D36CC"/>
    <w:rsid w:val="00901418"/>
    <w:rsid w:val="0091431A"/>
    <w:rsid w:val="00914425"/>
    <w:rsid w:val="00915543"/>
    <w:rsid w:val="00927A7C"/>
    <w:rsid w:val="00932E14"/>
    <w:rsid w:val="0093512B"/>
    <w:rsid w:val="00945020"/>
    <w:rsid w:val="00950DED"/>
    <w:rsid w:val="00957A7E"/>
    <w:rsid w:val="00960CAE"/>
    <w:rsid w:val="00961399"/>
    <w:rsid w:val="00963D45"/>
    <w:rsid w:val="00970555"/>
    <w:rsid w:val="00976715"/>
    <w:rsid w:val="00983F16"/>
    <w:rsid w:val="0099165F"/>
    <w:rsid w:val="00995724"/>
    <w:rsid w:val="009A521C"/>
    <w:rsid w:val="009B248B"/>
    <w:rsid w:val="009D204E"/>
    <w:rsid w:val="009D3EFB"/>
    <w:rsid w:val="009E3232"/>
    <w:rsid w:val="009F0412"/>
    <w:rsid w:val="00A04417"/>
    <w:rsid w:val="00A07BF8"/>
    <w:rsid w:val="00A10348"/>
    <w:rsid w:val="00A11EAE"/>
    <w:rsid w:val="00A1567F"/>
    <w:rsid w:val="00A17C1D"/>
    <w:rsid w:val="00A20578"/>
    <w:rsid w:val="00A251BE"/>
    <w:rsid w:val="00A34C21"/>
    <w:rsid w:val="00A410F0"/>
    <w:rsid w:val="00A47D38"/>
    <w:rsid w:val="00A50C6C"/>
    <w:rsid w:val="00A559CA"/>
    <w:rsid w:val="00A6627F"/>
    <w:rsid w:val="00A70D1F"/>
    <w:rsid w:val="00A73A35"/>
    <w:rsid w:val="00A80063"/>
    <w:rsid w:val="00AA190A"/>
    <w:rsid w:val="00AB5B2D"/>
    <w:rsid w:val="00AD17EE"/>
    <w:rsid w:val="00AD245E"/>
    <w:rsid w:val="00AE7E62"/>
    <w:rsid w:val="00AF324F"/>
    <w:rsid w:val="00AF7AAF"/>
    <w:rsid w:val="00B22863"/>
    <w:rsid w:val="00B23CF2"/>
    <w:rsid w:val="00B26D99"/>
    <w:rsid w:val="00B276B7"/>
    <w:rsid w:val="00B32892"/>
    <w:rsid w:val="00B3689E"/>
    <w:rsid w:val="00B426A1"/>
    <w:rsid w:val="00B52DE6"/>
    <w:rsid w:val="00B60759"/>
    <w:rsid w:val="00B6384C"/>
    <w:rsid w:val="00B84B84"/>
    <w:rsid w:val="00B94F80"/>
    <w:rsid w:val="00B97870"/>
    <w:rsid w:val="00BA55AE"/>
    <w:rsid w:val="00BA67FB"/>
    <w:rsid w:val="00BA7A9D"/>
    <w:rsid w:val="00BB321A"/>
    <w:rsid w:val="00BB66C9"/>
    <w:rsid w:val="00BC4DDC"/>
    <w:rsid w:val="00BC7A67"/>
    <w:rsid w:val="00BD5550"/>
    <w:rsid w:val="00BD6607"/>
    <w:rsid w:val="00BF18A0"/>
    <w:rsid w:val="00BF2A38"/>
    <w:rsid w:val="00BF3EEF"/>
    <w:rsid w:val="00BF42FD"/>
    <w:rsid w:val="00C05ABC"/>
    <w:rsid w:val="00C07054"/>
    <w:rsid w:val="00C1409E"/>
    <w:rsid w:val="00C2457B"/>
    <w:rsid w:val="00C253F1"/>
    <w:rsid w:val="00C30685"/>
    <w:rsid w:val="00C5110D"/>
    <w:rsid w:val="00C55EE6"/>
    <w:rsid w:val="00C57324"/>
    <w:rsid w:val="00C715B0"/>
    <w:rsid w:val="00C74D84"/>
    <w:rsid w:val="00C778AC"/>
    <w:rsid w:val="00C803A7"/>
    <w:rsid w:val="00C97516"/>
    <w:rsid w:val="00CA07E3"/>
    <w:rsid w:val="00CA50F1"/>
    <w:rsid w:val="00CA62B5"/>
    <w:rsid w:val="00CA7190"/>
    <w:rsid w:val="00CB6DE7"/>
    <w:rsid w:val="00CE05F0"/>
    <w:rsid w:val="00CE4A38"/>
    <w:rsid w:val="00CE7CD2"/>
    <w:rsid w:val="00CE7D3F"/>
    <w:rsid w:val="00CF1321"/>
    <w:rsid w:val="00D048E2"/>
    <w:rsid w:val="00D07ACE"/>
    <w:rsid w:val="00D1133D"/>
    <w:rsid w:val="00D12DB7"/>
    <w:rsid w:val="00D14CDB"/>
    <w:rsid w:val="00D233FA"/>
    <w:rsid w:val="00D31F36"/>
    <w:rsid w:val="00D34279"/>
    <w:rsid w:val="00D41348"/>
    <w:rsid w:val="00D44F51"/>
    <w:rsid w:val="00D51AD8"/>
    <w:rsid w:val="00D55007"/>
    <w:rsid w:val="00D64F7A"/>
    <w:rsid w:val="00D73B39"/>
    <w:rsid w:val="00D73F1D"/>
    <w:rsid w:val="00D830CF"/>
    <w:rsid w:val="00D85674"/>
    <w:rsid w:val="00DA0B86"/>
    <w:rsid w:val="00DA4B85"/>
    <w:rsid w:val="00DA5D80"/>
    <w:rsid w:val="00DA69BE"/>
    <w:rsid w:val="00DB0E2D"/>
    <w:rsid w:val="00DB1376"/>
    <w:rsid w:val="00DB43D9"/>
    <w:rsid w:val="00DB4C0B"/>
    <w:rsid w:val="00DB6C02"/>
    <w:rsid w:val="00DC0BB0"/>
    <w:rsid w:val="00DC6718"/>
    <w:rsid w:val="00DD3552"/>
    <w:rsid w:val="00DD38B5"/>
    <w:rsid w:val="00DD5019"/>
    <w:rsid w:val="00DD5D75"/>
    <w:rsid w:val="00DD6B75"/>
    <w:rsid w:val="00DD7C49"/>
    <w:rsid w:val="00DE151B"/>
    <w:rsid w:val="00DF2842"/>
    <w:rsid w:val="00DF531A"/>
    <w:rsid w:val="00DF75FF"/>
    <w:rsid w:val="00E03E3E"/>
    <w:rsid w:val="00E06F84"/>
    <w:rsid w:val="00E12E58"/>
    <w:rsid w:val="00E13422"/>
    <w:rsid w:val="00E2121C"/>
    <w:rsid w:val="00E3171E"/>
    <w:rsid w:val="00E32A74"/>
    <w:rsid w:val="00E32D7D"/>
    <w:rsid w:val="00E33DE4"/>
    <w:rsid w:val="00E43E4B"/>
    <w:rsid w:val="00E44E6F"/>
    <w:rsid w:val="00E475AF"/>
    <w:rsid w:val="00E529C1"/>
    <w:rsid w:val="00E54DF9"/>
    <w:rsid w:val="00E55E35"/>
    <w:rsid w:val="00E604DE"/>
    <w:rsid w:val="00E658A7"/>
    <w:rsid w:val="00E67F22"/>
    <w:rsid w:val="00E7280B"/>
    <w:rsid w:val="00E73166"/>
    <w:rsid w:val="00E75EEA"/>
    <w:rsid w:val="00E85408"/>
    <w:rsid w:val="00EA184D"/>
    <w:rsid w:val="00EC1A9C"/>
    <w:rsid w:val="00EC5ED3"/>
    <w:rsid w:val="00ED5218"/>
    <w:rsid w:val="00ED532B"/>
    <w:rsid w:val="00ED7BAB"/>
    <w:rsid w:val="00EE1CA4"/>
    <w:rsid w:val="00EF7937"/>
    <w:rsid w:val="00EF7A16"/>
    <w:rsid w:val="00F24346"/>
    <w:rsid w:val="00F24E12"/>
    <w:rsid w:val="00F25FB9"/>
    <w:rsid w:val="00F260A5"/>
    <w:rsid w:val="00F41F4D"/>
    <w:rsid w:val="00F424C7"/>
    <w:rsid w:val="00F44F6D"/>
    <w:rsid w:val="00F453C7"/>
    <w:rsid w:val="00F47FF3"/>
    <w:rsid w:val="00F60404"/>
    <w:rsid w:val="00F64A17"/>
    <w:rsid w:val="00F64F6E"/>
    <w:rsid w:val="00F6518E"/>
    <w:rsid w:val="00F72FE5"/>
    <w:rsid w:val="00F776A4"/>
    <w:rsid w:val="00F84C1E"/>
    <w:rsid w:val="00F909FF"/>
    <w:rsid w:val="00FA45CA"/>
    <w:rsid w:val="00FC0E3F"/>
    <w:rsid w:val="00FC4D9B"/>
    <w:rsid w:val="00FC5E56"/>
    <w:rsid w:val="00FE1215"/>
    <w:rsid w:val="00FE16DE"/>
    <w:rsid w:val="00FE2803"/>
    <w:rsid w:val="00FF32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CF66DCC-4756-4FCA-A004-D602A9F744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59"/>
    <w:lsdException w:name="Plain Table 2" w:uiPriority="59"/>
    <w:lsdException w:name="Grid Table Light" w:uiPriority="40"/>
    <w:lsdException w:name="Grid Table 4" w:uiPriority="59"/>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7721C"/>
  </w:style>
  <w:style w:type="paragraph" w:styleId="1">
    <w:name w:val="heading 1"/>
    <w:basedOn w:val="a"/>
    <w:next w:val="a"/>
    <w:link w:val="10"/>
    <w:uiPriority w:val="9"/>
    <w:qFormat/>
    <w:rsid w:val="008301B4"/>
    <w:pPr>
      <w:keepNext/>
      <w:keepLines/>
      <w:spacing w:before="480" w:after="200"/>
      <w:outlineLvl w:val="0"/>
    </w:pPr>
    <w:rPr>
      <w:rFonts w:ascii="Arial" w:eastAsia="Arial" w:hAnsi="Arial" w:cs="Arial"/>
      <w:sz w:val="40"/>
      <w:szCs w:val="40"/>
      <w14:ligatures w14:val="standardContextual"/>
    </w:rPr>
  </w:style>
  <w:style w:type="paragraph" w:styleId="2">
    <w:name w:val="heading 2"/>
    <w:basedOn w:val="a"/>
    <w:next w:val="a"/>
    <w:link w:val="20"/>
    <w:uiPriority w:val="9"/>
    <w:unhideWhenUsed/>
    <w:qFormat/>
    <w:rsid w:val="008301B4"/>
    <w:pPr>
      <w:keepNext/>
      <w:keepLines/>
      <w:spacing w:before="360" w:after="200"/>
      <w:outlineLvl w:val="1"/>
    </w:pPr>
    <w:rPr>
      <w:rFonts w:ascii="Arial" w:eastAsia="Arial" w:hAnsi="Arial" w:cs="Arial"/>
      <w:sz w:val="34"/>
      <w14:ligatures w14:val="standardContextual"/>
    </w:rPr>
  </w:style>
  <w:style w:type="paragraph" w:styleId="3">
    <w:name w:val="heading 3"/>
    <w:basedOn w:val="a"/>
    <w:next w:val="a"/>
    <w:link w:val="30"/>
    <w:uiPriority w:val="9"/>
    <w:unhideWhenUsed/>
    <w:qFormat/>
    <w:rsid w:val="008301B4"/>
    <w:pPr>
      <w:keepNext/>
      <w:keepLines/>
      <w:spacing w:before="320" w:after="200"/>
      <w:outlineLvl w:val="2"/>
    </w:pPr>
    <w:rPr>
      <w:rFonts w:ascii="Arial" w:eastAsia="Arial" w:hAnsi="Arial" w:cs="Arial"/>
      <w:sz w:val="30"/>
      <w:szCs w:val="30"/>
      <w14:ligatures w14:val="standardContextual"/>
    </w:rPr>
  </w:style>
  <w:style w:type="paragraph" w:styleId="4">
    <w:name w:val="heading 4"/>
    <w:basedOn w:val="a"/>
    <w:next w:val="a"/>
    <w:link w:val="40"/>
    <w:uiPriority w:val="9"/>
    <w:unhideWhenUsed/>
    <w:qFormat/>
    <w:rsid w:val="008301B4"/>
    <w:pPr>
      <w:keepNext/>
      <w:keepLines/>
      <w:spacing w:before="320" w:after="200"/>
      <w:outlineLvl w:val="3"/>
    </w:pPr>
    <w:rPr>
      <w:rFonts w:ascii="Arial" w:eastAsia="Arial" w:hAnsi="Arial" w:cs="Arial"/>
      <w:b/>
      <w:bCs/>
      <w:sz w:val="26"/>
      <w:szCs w:val="26"/>
      <w14:ligatures w14:val="standardContextual"/>
    </w:rPr>
  </w:style>
  <w:style w:type="paragraph" w:styleId="5">
    <w:name w:val="heading 5"/>
    <w:basedOn w:val="a"/>
    <w:next w:val="a"/>
    <w:link w:val="50"/>
    <w:uiPriority w:val="9"/>
    <w:unhideWhenUsed/>
    <w:qFormat/>
    <w:rsid w:val="008301B4"/>
    <w:pPr>
      <w:keepNext/>
      <w:keepLines/>
      <w:spacing w:before="320" w:after="200"/>
      <w:outlineLvl w:val="4"/>
    </w:pPr>
    <w:rPr>
      <w:rFonts w:ascii="Arial" w:eastAsia="Arial" w:hAnsi="Arial" w:cs="Arial"/>
      <w:b/>
      <w:bCs/>
      <w:sz w:val="24"/>
      <w:szCs w:val="24"/>
      <w14:ligatures w14:val="standardContextual"/>
    </w:rPr>
  </w:style>
  <w:style w:type="paragraph" w:styleId="6">
    <w:name w:val="heading 6"/>
    <w:basedOn w:val="a"/>
    <w:next w:val="a"/>
    <w:link w:val="60"/>
    <w:uiPriority w:val="9"/>
    <w:unhideWhenUsed/>
    <w:qFormat/>
    <w:rsid w:val="008301B4"/>
    <w:pPr>
      <w:keepNext/>
      <w:keepLines/>
      <w:spacing w:before="320" w:after="200"/>
      <w:outlineLvl w:val="5"/>
    </w:pPr>
    <w:rPr>
      <w:rFonts w:ascii="Arial" w:eastAsia="Arial" w:hAnsi="Arial" w:cs="Arial"/>
      <w:b/>
      <w:bCs/>
      <w14:ligatures w14:val="standardContextual"/>
    </w:rPr>
  </w:style>
  <w:style w:type="paragraph" w:styleId="7">
    <w:name w:val="heading 7"/>
    <w:basedOn w:val="a"/>
    <w:next w:val="a"/>
    <w:link w:val="70"/>
    <w:uiPriority w:val="9"/>
    <w:unhideWhenUsed/>
    <w:qFormat/>
    <w:rsid w:val="008301B4"/>
    <w:pPr>
      <w:keepNext/>
      <w:keepLines/>
      <w:spacing w:before="320" w:after="200"/>
      <w:outlineLvl w:val="6"/>
    </w:pPr>
    <w:rPr>
      <w:rFonts w:ascii="Arial" w:eastAsia="Arial" w:hAnsi="Arial" w:cs="Arial"/>
      <w:b/>
      <w:bCs/>
      <w:i/>
      <w:iCs/>
      <w14:ligatures w14:val="standardContextual"/>
    </w:rPr>
  </w:style>
  <w:style w:type="paragraph" w:styleId="8">
    <w:name w:val="heading 8"/>
    <w:basedOn w:val="a"/>
    <w:next w:val="a"/>
    <w:link w:val="80"/>
    <w:uiPriority w:val="9"/>
    <w:unhideWhenUsed/>
    <w:qFormat/>
    <w:rsid w:val="008301B4"/>
    <w:pPr>
      <w:keepNext/>
      <w:keepLines/>
      <w:spacing w:before="320" w:after="200"/>
      <w:outlineLvl w:val="7"/>
    </w:pPr>
    <w:rPr>
      <w:rFonts w:ascii="Arial" w:eastAsia="Arial" w:hAnsi="Arial" w:cs="Arial"/>
      <w:i/>
      <w:iCs/>
      <w14:ligatures w14:val="standardContextual"/>
    </w:rPr>
  </w:style>
  <w:style w:type="paragraph" w:styleId="9">
    <w:name w:val="heading 9"/>
    <w:basedOn w:val="a"/>
    <w:next w:val="a"/>
    <w:link w:val="90"/>
    <w:uiPriority w:val="9"/>
    <w:unhideWhenUsed/>
    <w:qFormat/>
    <w:rsid w:val="008301B4"/>
    <w:pPr>
      <w:keepNext/>
      <w:keepLines/>
      <w:spacing w:before="320" w:after="200"/>
      <w:outlineLvl w:val="8"/>
    </w:pPr>
    <w:rPr>
      <w:rFonts w:ascii="Arial" w:eastAsia="Arial" w:hAnsi="Arial" w:cs="Arial"/>
      <w:i/>
      <w:iCs/>
      <w:sz w:val="21"/>
      <w:szCs w:val="21"/>
      <w14:ligatures w14:val="standardContextu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176706"/>
    <w:pPr>
      <w:ind w:left="720"/>
      <w:contextualSpacing/>
    </w:pPr>
  </w:style>
  <w:style w:type="paragraph" w:styleId="a4">
    <w:name w:val="header"/>
    <w:basedOn w:val="a"/>
    <w:link w:val="a5"/>
    <w:rsid w:val="002F0588"/>
    <w:pPr>
      <w:tabs>
        <w:tab w:val="center" w:pos="4677"/>
        <w:tab w:val="right" w:pos="9355"/>
      </w:tabs>
      <w:spacing w:after="0" w:line="240" w:lineRule="auto"/>
    </w:pPr>
    <w:rPr>
      <w:rFonts w:ascii="Calibri" w:eastAsia="Calibri" w:hAnsi="Calibri" w:cs="Calibri"/>
    </w:rPr>
  </w:style>
  <w:style w:type="character" w:customStyle="1" w:styleId="a5">
    <w:name w:val="Верхний колонтитул Знак"/>
    <w:basedOn w:val="a0"/>
    <w:link w:val="a4"/>
    <w:rsid w:val="002F0588"/>
    <w:rPr>
      <w:rFonts w:ascii="Calibri" w:eastAsia="Calibri" w:hAnsi="Calibri" w:cs="Calibri"/>
    </w:rPr>
  </w:style>
  <w:style w:type="character" w:styleId="a6">
    <w:name w:val="footnote reference"/>
    <w:basedOn w:val="a0"/>
    <w:uiPriority w:val="99"/>
    <w:unhideWhenUsed/>
    <w:rsid w:val="00D73F1D"/>
    <w:rPr>
      <w:vertAlign w:val="superscript"/>
    </w:rPr>
  </w:style>
  <w:style w:type="table" w:styleId="a7">
    <w:name w:val="Table Grid"/>
    <w:basedOn w:val="a1"/>
    <w:uiPriority w:val="99"/>
    <w:rsid w:val="00D73F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uiPriority w:val="1"/>
    <w:qFormat/>
    <w:rsid w:val="00D73F1D"/>
    <w:pPr>
      <w:spacing w:after="0" w:line="240" w:lineRule="auto"/>
    </w:pPr>
  </w:style>
  <w:style w:type="character" w:styleId="a9">
    <w:name w:val="Hyperlink"/>
    <w:basedOn w:val="a0"/>
    <w:uiPriority w:val="99"/>
    <w:unhideWhenUsed/>
    <w:rsid w:val="00D73F1D"/>
    <w:rPr>
      <w:color w:val="0563C1" w:themeColor="hyperlink"/>
      <w:u w:val="single"/>
    </w:rPr>
  </w:style>
  <w:style w:type="character" w:customStyle="1" w:styleId="10">
    <w:name w:val="Заголовок 1 Знак"/>
    <w:basedOn w:val="a0"/>
    <w:link w:val="1"/>
    <w:uiPriority w:val="9"/>
    <w:rsid w:val="008301B4"/>
    <w:rPr>
      <w:rFonts w:ascii="Arial" w:eastAsia="Arial" w:hAnsi="Arial" w:cs="Arial"/>
      <w:sz w:val="40"/>
      <w:szCs w:val="40"/>
      <w14:ligatures w14:val="standardContextual"/>
    </w:rPr>
  </w:style>
  <w:style w:type="character" w:customStyle="1" w:styleId="20">
    <w:name w:val="Заголовок 2 Знак"/>
    <w:basedOn w:val="a0"/>
    <w:link w:val="2"/>
    <w:uiPriority w:val="9"/>
    <w:rsid w:val="008301B4"/>
    <w:rPr>
      <w:rFonts w:ascii="Arial" w:eastAsia="Arial" w:hAnsi="Arial" w:cs="Arial"/>
      <w:sz w:val="34"/>
      <w14:ligatures w14:val="standardContextual"/>
    </w:rPr>
  </w:style>
  <w:style w:type="character" w:customStyle="1" w:styleId="30">
    <w:name w:val="Заголовок 3 Знак"/>
    <w:basedOn w:val="a0"/>
    <w:link w:val="3"/>
    <w:uiPriority w:val="9"/>
    <w:rsid w:val="008301B4"/>
    <w:rPr>
      <w:rFonts w:ascii="Arial" w:eastAsia="Arial" w:hAnsi="Arial" w:cs="Arial"/>
      <w:sz w:val="30"/>
      <w:szCs w:val="30"/>
      <w14:ligatures w14:val="standardContextual"/>
    </w:rPr>
  </w:style>
  <w:style w:type="character" w:customStyle="1" w:styleId="40">
    <w:name w:val="Заголовок 4 Знак"/>
    <w:basedOn w:val="a0"/>
    <w:link w:val="4"/>
    <w:uiPriority w:val="9"/>
    <w:rsid w:val="008301B4"/>
    <w:rPr>
      <w:rFonts w:ascii="Arial" w:eastAsia="Arial" w:hAnsi="Arial" w:cs="Arial"/>
      <w:b/>
      <w:bCs/>
      <w:sz w:val="26"/>
      <w:szCs w:val="26"/>
      <w14:ligatures w14:val="standardContextual"/>
    </w:rPr>
  </w:style>
  <w:style w:type="character" w:customStyle="1" w:styleId="50">
    <w:name w:val="Заголовок 5 Знак"/>
    <w:basedOn w:val="a0"/>
    <w:link w:val="5"/>
    <w:uiPriority w:val="9"/>
    <w:rsid w:val="008301B4"/>
    <w:rPr>
      <w:rFonts w:ascii="Arial" w:eastAsia="Arial" w:hAnsi="Arial" w:cs="Arial"/>
      <w:b/>
      <w:bCs/>
      <w:sz w:val="24"/>
      <w:szCs w:val="24"/>
      <w14:ligatures w14:val="standardContextual"/>
    </w:rPr>
  </w:style>
  <w:style w:type="character" w:customStyle="1" w:styleId="60">
    <w:name w:val="Заголовок 6 Знак"/>
    <w:basedOn w:val="a0"/>
    <w:link w:val="6"/>
    <w:uiPriority w:val="9"/>
    <w:rsid w:val="008301B4"/>
    <w:rPr>
      <w:rFonts w:ascii="Arial" w:eastAsia="Arial" w:hAnsi="Arial" w:cs="Arial"/>
      <w:b/>
      <w:bCs/>
      <w14:ligatures w14:val="standardContextual"/>
    </w:rPr>
  </w:style>
  <w:style w:type="character" w:customStyle="1" w:styleId="70">
    <w:name w:val="Заголовок 7 Знак"/>
    <w:basedOn w:val="a0"/>
    <w:link w:val="7"/>
    <w:uiPriority w:val="9"/>
    <w:rsid w:val="008301B4"/>
    <w:rPr>
      <w:rFonts w:ascii="Arial" w:eastAsia="Arial" w:hAnsi="Arial" w:cs="Arial"/>
      <w:b/>
      <w:bCs/>
      <w:i/>
      <w:iCs/>
      <w14:ligatures w14:val="standardContextual"/>
    </w:rPr>
  </w:style>
  <w:style w:type="character" w:customStyle="1" w:styleId="80">
    <w:name w:val="Заголовок 8 Знак"/>
    <w:basedOn w:val="a0"/>
    <w:link w:val="8"/>
    <w:uiPriority w:val="9"/>
    <w:rsid w:val="008301B4"/>
    <w:rPr>
      <w:rFonts w:ascii="Arial" w:eastAsia="Arial" w:hAnsi="Arial" w:cs="Arial"/>
      <w:i/>
      <w:iCs/>
      <w14:ligatures w14:val="standardContextual"/>
    </w:rPr>
  </w:style>
  <w:style w:type="character" w:customStyle="1" w:styleId="90">
    <w:name w:val="Заголовок 9 Знак"/>
    <w:basedOn w:val="a0"/>
    <w:link w:val="9"/>
    <w:uiPriority w:val="9"/>
    <w:rsid w:val="008301B4"/>
    <w:rPr>
      <w:rFonts w:ascii="Arial" w:eastAsia="Arial" w:hAnsi="Arial" w:cs="Arial"/>
      <w:i/>
      <w:iCs/>
      <w:sz w:val="21"/>
      <w:szCs w:val="21"/>
      <w14:ligatures w14:val="standardContextual"/>
    </w:rPr>
  </w:style>
  <w:style w:type="paragraph" w:styleId="aa">
    <w:name w:val="Title"/>
    <w:basedOn w:val="a"/>
    <w:next w:val="a"/>
    <w:link w:val="ab"/>
    <w:uiPriority w:val="10"/>
    <w:qFormat/>
    <w:rsid w:val="008301B4"/>
    <w:pPr>
      <w:spacing w:before="300" w:after="200"/>
      <w:contextualSpacing/>
    </w:pPr>
    <w:rPr>
      <w:sz w:val="48"/>
      <w:szCs w:val="48"/>
      <w14:ligatures w14:val="standardContextual"/>
    </w:rPr>
  </w:style>
  <w:style w:type="character" w:customStyle="1" w:styleId="ab">
    <w:name w:val="Название Знак"/>
    <w:basedOn w:val="a0"/>
    <w:link w:val="aa"/>
    <w:uiPriority w:val="10"/>
    <w:rsid w:val="008301B4"/>
    <w:rPr>
      <w:sz w:val="48"/>
      <w:szCs w:val="48"/>
      <w14:ligatures w14:val="standardContextual"/>
    </w:rPr>
  </w:style>
  <w:style w:type="paragraph" w:styleId="ac">
    <w:name w:val="Subtitle"/>
    <w:basedOn w:val="a"/>
    <w:next w:val="a"/>
    <w:link w:val="ad"/>
    <w:uiPriority w:val="11"/>
    <w:qFormat/>
    <w:rsid w:val="008301B4"/>
    <w:pPr>
      <w:spacing w:before="200" w:after="200"/>
    </w:pPr>
    <w:rPr>
      <w:sz w:val="24"/>
      <w:szCs w:val="24"/>
      <w14:ligatures w14:val="standardContextual"/>
    </w:rPr>
  </w:style>
  <w:style w:type="character" w:customStyle="1" w:styleId="ad">
    <w:name w:val="Подзаголовок Знак"/>
    <w:basedOn w:val="a0"/>
    <w:link w:val="ac"/>
    <w:uiPriority w:val="11"/>
    <w:rsid w:val="008301B4"/>
    <w:rPr>
      <w:sz w:val="24"/>
      <w:szCs w:val="24"/>
      <w14:ligatures w14:val="standardContextual"/>
    </w:rPr>
  </w:style>
  <w:style w:type="paragraph" w:styleId="21">
    <w:name w:val="Quote"/>
    <w:basedOn w:val="a"/>
    <w:next w:val="a"/>
    <w:link w:val="22"/>
    <w:uiPriority w:val="29"/>
    <w:qFormat/>
    <w:rsid w:val="008301B4"/>
    <w:pPr>
      <w:ind w:left="720" w:right="720"/>
    </w:pPr>
    <w:rPr>
      <w:i/>
      <w14:ligatures w14:val="standardContextual"/>
    </w:rPr>
  </w:style>
  <w:style w:type="character" w:customStyle="1" w:styleId="22">
    <w:name w:val="Цитата 2 Знак"/>
    <w:basedOn w:val="a0"/>
    <w:link w:val="21"/>
    <w:uiPriority w:val="29"/>
    <w:rsid w:val="008301B4"/>
    <w:rPr>
      <w:i/>
      <w14:ligatures w14:val="standardContextual"/>
    </w:rPr>
  </w:style>
  <w:style w:type="paragraph" w:styleId="ae">
    <w:name w:val="Intense Quote"/>
    <w:basedOn w:val="a"/>
    <w:next w:val="a"/>
    <w:link w:val="af"/>
    <w:uiPriority w:val="30"/>
    <w:qFormat/>
    <w:rsid w:val="008301B4"/>
    <w:pPr>
      <w:pBdr>
        <w:top w:val="single" w:sz="4" w:space="5" w:color="FFFFFF"/>
        <w:left w:val="single" w:sz="4" w:space="10" w:color="FFFFFF"/>
        <w:bottom w:val="single" w:sz="4" w:space="5" w:color="FFFFFF"/>
        <w:right w:val="single" w:sz="4" w:space="10" w:color="FFFFFF"/>
      </w:pBdr>
      <w:shd w:val="clear" w:color="auto" w:fill="F2F2F2"/>
      <w:ind w:left="720" w:right="720"/>
    </w:pPr>
    <w:rPr>
      <w:i/>
      <w14:ligatures w14:val="standardContextual"/>
    </w:rPr>
  </w:style>
  <w:style w:type="character" w:customStyle="1" w:styleId="af">
    <w:name w:val="Выделенная цитата Знак"/>
    <w:basedOn w:val="a0"/>
    <w:link w:val="ae"/>
    <w:uiPriority w:val="30"/>
    <w:rsid w:val="008301B4"/>
    <w:rPr>
      <w:i/>
      <w:shd w:val="clear" w:color="auto" w:fill="F2F2F2"/>
      <w14:ligatures w14:val="standardContextual"/>
    </w:rPr>
  </w:style>
  <w:style w:type="character" w:customStyle="1" w:styleId="HeaderChar">
    <w:name w:val="Header Char"/>
    <w:basedOn w:val="a0"/>
    <w:uiPriority w:val="99"/>
    <w:rsid w:val="008301B4"/>
  </w:style>
  <w:style w:type="character" w:customStyle="1" w:styleId="FooterChar">
    <w:name w:val="Footer Char"/>
    <w:basedOn w:val="a0"/>
    <w:uiPriority w:val="99"/>
    <w:rsid w:val="008301B4"/>
  </w:style>
  <w:style w:type="paragraph" w:styleId="af0">
    <w:name w:val="caption"/>
    <w:basedOn w:val="a"/>
    <w:next w:val="a"/>
    <w:uiPriority w:val="35"/>
    <w:semiHidden/>
    <w:unhideWhenUsed/>
    <w:qFormat/>
    <w:rsid w:val="008301B4"/>
    <w:pPr>
      <w:spacing w:line="276" w:lineRule="auto"/>
    </w:pPr>
    <w:rPr>
      <w:b/>
      <w:bCs/>
      <w:color w:val="5B9BD5" w:themeColor="accent1"/>
      <w:sz w:val="18"/>
      <w:szCs w:val="18"/>
      <w14:ligatures w14:val="standardContextual"/>
    </w:rPr>
  </w:style>
  <w:style w:type="character" w:customStyle="1" w:styleId="CaptionChar">
    <w:name w:val="Caption Char"/>
    <w:uiPriority w:val="99"/>
    <w:rsid w:val="008301B4"/>
  </w:style>
  <w:style w:type="table" w:customStyle="1" w:styleId="TableGridLight">
    <w:name w:val="Table Grid Light"/>
    <w:basedOn w:val="a1"/>
    <w:uiPriority w:val="59"/>
    <w:rsid w:val="008301B4"/>
    <w:pPr>
      <w:spacing w:after="0" w:line="240" w:lineRule="auto"/>
    </w:pPr>
    <w:rPr>
      <w14:ligatures w14:val="standardContextual"/>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11">
    <w:name w:val="Plain Table 1"/>
    <w:basedOn w:val="a1"/>
    <w:uiPriority w:val="59"/>
    <w:rsid w:val="008301B4"/>
    <w:pPr>
      <w:spacing w:after="0" w:line="240" w:lineRule="auto"/>
    </w:pPr>
    <w:rPr>
      <w14:ligatures w14:val="standardContextual"/>
    </w:r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23">
    <w:name w:val="Plain Table 2"/>
    <w:basedOn w:val="a1"/>
    <w:uiPriority w:val="59"/>
    <w:rsid w:val="008301B4"/>
    <w:pPr>
      <w:spacing w:after="0" w:line="240" w:lineRule="auto"/>
    </w:pPr>
    <w:rPr>
      <w14:ligatures w14:val="standardContextual"/>
    </w:r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31">
    <w:name w:val="Plain Table 3"/>
    <w:basedOn w:val="a1"/>
    <w:uiPriority w:val="99"/>
    <w:rsid w:val="008301B4"/>
    <w:pPr>
      <w:spacing w:after="0" w:line="240" w:lineRule="auto"/>
    </w:pPr>
    <w:rPr>
      <w14:ligatures w14:val="standardContextual"/>
    </w:r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41">
    <w:name w:val="Plain Table 4"/>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51">
    <w:name w:val="Plain Table 5"/>
    <w:basedOn w:val="a1"/>
    <w:uiPriority w:val="99"/>
    <w:rsid w:val="008301B4"/>
    <w:pPr>
      <w:spacing w:after="0" w:line="240" w:lineRule="auto"/>
    </w:pPr>
    <w:rPr>
      <w14:ligatures w14:val="standardContextual"/>
    </w:r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1">
    <w:name w:val="Grid Table 1 Light"/>
    <w:basedOn w:val="a1"/>
    <w:uiPriority w:val="99"/>
    <w:rsid w:val="008301B4"/>
    <w:pPr>
      <w:spacing w:after="0" w:line="240" w:lineRule="auto"/>
    </w:pPr>
    <w:rPr>
      <w14:ligatures w14:val="standardContextual"/>
    </w:r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a1"/>
    <w:uiPriority w:val="99"/>
    <w:rsid w:val="008301B4"/>
    <w:pPr>
      <w:spacing w:after="0" w:line="240" w:lineRule="auto"/>
    </w:pPr>
    <w:rPr>
      <w14:ligatures w14:val="standardContextual"/>
    </w:r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
    <w:name w:val="Grid Table 1 Light - Accent 2"/>
    <w:basedOn w:val="a1"/>
    <w:uiPriority w:val="99"/>
    <w:rsid w:val="008301B4"/>
    <w:pPr>
      <w:spacing w:after="0" w:line="240" w:lineRule="auto"/>
    </w:pPr>
    <w:rPr>
      <w14:ligatures w14:val="standardContextual"/>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a1"/>
    <w:uiPriority w:val="99"/>
    <w:rsid w:val="008301B4"/>
    <w:pPr>
      <w:spacing w:after="0" w:line="240" w:lineRule="auto"/>
    </w:pPr>
    <w:rPr>
      <w14:ligatures w14:val="standardContextual"/>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a1"/>
    <w:uiPriority w:val="99"/>
    <w:rsid w:val="008301B4"/>
    <w:pPr>
      <w:spacing w:after="0" w:line="240" w:lineRule="auto"/>
    </w:pPr>
    <w:rPr>
      <w14:ligatures w14:val="standardContextual"/>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a1"/>
    <w:uiPriority w:val="99"/>
    <w:rsid w:val="008301B4"/>
    <w:pPr>
      <w:spacing w:after="0" w:line="240" w:lineRule="auto"/>
    </w:pPr>
    <w:rPr>
      <w14:ligatures w14:val="standardContextual"/>
    </w:r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
    <w:name w:val="Grid Table 1 Light - Accent 6"/>
    <w:basedOn w:val="a1"/>
    <w:uiPriority w:val="99"/>
    <w:rsid w:val="008301B4"/>
    <w:pPr>
      <w:spacing w:after="0" w:line="240" w:lineRule="auto"/>
    </w:pPr>
    <w:rPr>
      <w14:ligatures w14:val="standardContextual"/>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2">
    <w:name w:val="Grid Table 2"/>
    <w:basedOn w:val="a1"/>
    <w:uiPriority w:val="99"/>
    <w:rsid w:val="008301B4"/>
    <w:pPr>
      <w:spacing w:after="0" w:line="240" w:lineRule="auto"/>
    </w:pPr>
    <w:rPr>
      <w14:ligatures w14:val="standardContextual"/>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a1"/>
    <w:uiPriority w:val="99"/>
    <w:rsid w:val="008301B4"/>
    <w:pPr>
      <w:spacing w:after="0" w:line="240" w:lineRule="auto"/>
    </w:pPr>
    <w:rPr>
      <w14:ligatures w14:val="standardContextual"/>
    </w:r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auto"/>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2-Accent2">
    <w:name w:val="Grid Table 2 - Accent 2"/>
    <w:basedOn w:val="a1"/>
    <w:uiPriority w:val="99"/>
    <w:rsid w:val="008301B4"/>
    <w:pPr>
      <w:spacing w:after="0" w:line="240" w:lineRule="auto"/>
    </w:pPr>
    <w:rPr>
      <w14:ligatures w14:val="standardContextual"/>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auto"/>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2-Accent3">
    <w:name w:val="Grid Table 2 - Accent 3"/>
    <w:basedOn w:val="a1"/>
    <w:uiPriority w:val="99"/>
    <w:rsid w:val="008301B4"/>
    <w:pPr>
      <w:spacing w:after="0" w:line="240" w:lineRule="auto"/>
    </w:pPr>
    <w:rPr>
      <w14:ligatures w14:val="standardContextual"/>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auto"/>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2-Accent4">
    <w:name w:val="Grid Table 2 - Accent 4"/>
    <w:basedOn w:val="a1"/>
    <w:uiPriority w:val="99"/>
    <w:rsid w:val="008301B4"/>
    <w:pPr>
      <w:spacing w:after="0" w:line="240" w:lineRule="auto"/>
    </w:pPr>
    <w:rPr>
      <w14:ligatures w14:val="standardContextual"/>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auto"/>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2-Accent5">
    <w:name w:val="Grid Table 2 - Accent 5"/>
    <w:basedOn w:val="a1"/>
    <w:uiPriority w:val="99"/>
    <w:rsid w:val="008301B4"/>
    <w:pPr>
      <w:spacing w:after="0" w:line="240" w:lineRule="auto"/>
    </w:pPr>
    <w:rPr>
      <w14:ligatures w14:val="standardContextual"/>
    </w:r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auto"/>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2-Accent6">
    <w:name w:val="Grid Table 2 - Accent 6"/>
    <w:basedOn w:val="a1"/>
    <w:uiPriority w:val="99"/>
    <w:rsid w:val="008301B4"/>
    <w:pPr>
      <w:spacing w:after="0" w:line="240" w:lineRule="auto"/>
    </w:pPr>
    <w:rPr>
      <w14:ligatures w14:val="standardContextual"/>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auto"/>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3">
    <w:name w:val="Grid Table 3"/>
    <w:basedOn w:val="a1"/>
    <w:uiPriority w:val="99"/>
    <w:rsid w:val="008301B4"/>
    <w:pPr>
      <w:spacing w:after="0" w:line="240" w:lineRule="auto"/>
    </w:pPr>
    <w:rPr>
      <w14:ligatures w14:val="standardContextual"/>
    </w:r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a1"/>
    <w:uiPriority w:val="99"/>
    <w:rsid w:val="008301B4"/>
    <w:pPr>
      <w:spacing w:after="0" w:line="240" w:lineRule="auto"/>
    </w:pPr>
    <w:rPr>
      <w14:ligatures w14:val="standardContextual"/>
    </w:r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DEAF6" w:themeColor="accent1" w:themeTint="34" w:fill="DDEAF6" w:themeFill="accent1" w:themeFillTint="34"/>
      </w:tcPr>
    </w:tblStylePr>
    <w:tblStylePr w:type="band1Horz">
      <w:rPr>
        <w:rFonts w:ascii="Arial" w:hAnsi="Arial"/>
        <w:color w:val="404040"/>
        <w:sz w:val="22"/>
      </w:rPr>
      <w:tblPr/>
      <w:tcPr>
        <w:shd w:val="clear" w:color="DDEAF6" w:themeColor="accent1" w:themeTint="34" w:fill="DDEAF6" w:themeFill="accent1" w:themeFillTint="34"/>
      </w:tcPr>
    </w:tblStylePr>
  </w:style>
  <w:style w:type="table" w:customStyle="1" w:styleId="GridTable3-Accent2">
    <w:name w:val="Grid Table 3 - Accent 2"/>
    <w:basedOn w:val="a1"/>
    <w:uiPriority w:val="99"/>
    <w:rsid w:val="008301B4"/>
    <w:pPr>
      <w:spacing w:after="0" w:line="240" w:lineRule="auto"/>
    </w:pPr>
    <w:rPr>
      <w14:ligatures w14:val="standardContextual"/>
    </w:r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3-Accent3">
    <w:name w:val="Grid Table 3 - Accent 3"/>
    <w:basedOn w:val="a1"/>
    <w:uiPriority w:val="99"/>
    <w:rsid w:val="008301B4"/>
    <w:pPr>
      <w:spacing w:after="0" w:line="240" w:lineRule="auto"/>
    </w:pPr>
    <w:rPr>
      <w14:ligatures w14:val="standardContextual"/>
    </w:r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3-Accent4">
    <w:name w:val="Grid Table 3 - Accent 4"/>
    <w:basedOn w:val="a1"/>
    <w:uiPriority w:val="99"/>
    <w:rsid w:val="008301B4"/>
    <w:pPr>
      <w:spacing w:after="0" w:line="240" w:lineRule="auto"/>
    </w:pPr>
    <w:rPr>
      <w14:ligatures w14:val="standardContextual"/>
    </w:r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3-Accent5">
    <w:name w:val="Grid Table 3 - Accent 5"/>
    <w:basedOn w:val="a1"/>
    <w:uiPriority w:val="99"/>
    <w:rsid w:val="008301B4"/>
    <w:pPr>
      <w:spacing w:after="0" w:line="240" w:lineRule="auto"/>
    </w:pPr>
    <w:rPr>
      <w14:ligatures w14:val="standardContextual"/>
    </w:r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3-Accent6">
    <w:name w:val="Grid Table 3 - Accent 6"/>
    <w:basedOn w:val="a1"/>
    <w:uiPriority w:val="99"/>
    <w:rsid w:val="008301B4"/>
    <w:pPr>
      <w:spacing w:after="0" w:line="240" w:lineRule="auto"/>
    </w:pPr>
    <w:rPr>
      <w14:ligatures w14:val="standardContextual"/>
    </w:r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4">
    <w:name w:val="Grid Table 4"/>
    <w:basedOn w:val="a1"/>
    <w:uiPriority w:val="59"/>
    <w:rsid w:val="008301B4"/>
    <w:pPr>
      <w:spacing w:after="0" w:line="240" w:lineRule="auto"/>
    </w:pPr>
    <w:rPr>
      <w14:ligatures w14:val="standardContextual"/>
    </w:r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a1"/>
    <w:uiPriority w:val="59"/>
    <w:rsid w:val="008301B4"/>
    <w:pPr>
      <w:spacing w:after="0" w:line="240" w:lineRule="auto"/>
    </w:pPr>
    <w:rPr>
      <w14:ligatures w14:val="standardContextual"/>
    </w:r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themeColor="accent1" w:themeTint="EA"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themeColor="accent1" w:themeTint="32" w:fill="DEEBF6" w:themeFill="accent1" w:themeFillTint="32"/>
      </w:tcPr>
    </w:tblStylePr>
    <w:tblStylePr w:type="band1Horz">
      <w:rPr>
        <w:rFonts w:ascii="Arial" w:hAnsi="Arial"/>
        <w:color w:val="404040"/>
        <w:sz w:val="22"/>
      </w:rPr>
      <w:tblPr/>
      <w:tcPr>
        <w:shd w:val="clear" w:color="DEEBF6" w:themeColor="accent1" w:themeTint="32" w:fill="DEEBF6" w:themeFill="accent1" w:themeFillTint="32"/>
      </w:tcPr>
    </w:tblStylePr>
  </w:style>
  <w:style w:type="table" w:customStyle="1" w:styleId="GridTable4-Accent2">
    <w:name w:val="Grid Table 4 - Accent 2"/>
    <w:basedOn w:val="a1"/>
    <w:uiPriority w:val="59"/>
    <w:rsid w:val="008301B4"/>
    <w:pPr>
      <w:spacing w:after="0" w:line="240" w:lineRule="auto"/>
    </w:pPr>
    <w:rPr>
      <w14:ligatures w14:val="standardContextual"/>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themeColor="accent2" w:themeTint="97"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Pr/>
      <w:tcPr>
        <w:shd w:val="clear" w:color="FBE5D6" w:themeColor="accent2" w:themeTint="32" w:fill="FBE5D6" w:themeFill="accent2" w:themeFillTint="32"/>
      </w:tcPr>
    </w:tblStylePr>
  </w:style>
  <w:style w:type="table" w:customStyle="1" w:styleId="GridTable4-Accent3">
    <w:name w:val="Grid Table 4 - Accent 3"/>
    <w:basedOn w:val="a1"/>
    <w:uiPriority w:val="59"/>
    <w:rsid w:val="008301B4"/>
    <w:pPr>
      <w:spacing w:after="0" w:line="240" w:lineRule="auto"/>
    </w:pPr>
    <w:rPr>
      <w14:ligatures w14:val="standardContextual"/>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themeColor="accent3" w:themeTint="FE"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Pr/>
      <w:tcPr>
        <w:shd w:val="clear" w:color="ECECEC" w:themeColor="accent3" w:themeTint="34" w:fill="ECECEC" w:themeFill="accent3" w:themeFillTint="34"/>
      </w:tcPr>
    </w:tblStylePr>
  </w:style>
  <w:style w:type="table" w:customStyle="1" w:styleId="GridTable4-Accent4">
    <w:name w:val="Grid Table 4 - Accent 4"/>
    <w:basedOn w:val="a1"/>
    <w:uiPriority w:val="59"/>
    <w:rsid w:val="008301B4"/>
    <w:pPr>
      <w:spacing w:after="0" w:line="240" w:lineRule="auto"/>
    </w:pPr>
    <w:rPr>
      <w14:ligatures w14:val="standardContextual"/>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themeColor="accent4" w:themeTint="9A"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Pr/>
      <w:tcPr>
        <w:shd w:val="clear" w:color="FFF2CB" w:themeColor="accent4" w:themeTint="34" w:fill="FFF2CB" w:themeFill="accent4" w:themeFillTint="34"/>
      </w:tcPr>
    </w:tblStylePr>
  </w:style>
  <w:style w:type="table" w:customStyle="1" w:styleId="GridTable4-Accent5">
    <w:name w:val="Grid Table 4 - Accent 5"/>
    <w:basedOn w:val="a1"/>
    <w:uiPriority w:val="59"/>
    <w:rsid w:val="008301B4"/>
    <w:pPr>
      <w:spacing w:after="0" w:line="240" w:lineRule="auto"/>
    </w:pPr>
    <w:rPr>
      <w14:ligatures w14:val="standardContextual"/>
    </w:r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themeColor="accent5"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Pr/>
      <w:tcPr>
        <w:shd w:val="clear" w:color="D8E2F3" w:themeColor="accent5" w:themeTint="34" w:fill="D8E2F3" w:themeFill="accent5" w:themeFillTint="34"/>
      </w:tcPr>
    </w:tblStylePr>
  </w:style>
  <w:style w:type="table" w:customStyle="1" w:styleId="GridTable4-Accent6">
    <w:name w:val="Grid Table 4 - Accent 6"/>
    <w:basedOn w:val="a1"/>
    <w:uiPriority w:val="59"/>
    <w:rsid w:val="008301B4"/>
    <w:pPr>
      <w:spacing w:after="0" w:line="240" w:lineRule="auto"/>
    </w:pPr>
    <w:rPr>
      <w14:ligatures w14:val="standardContextual"/>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themeColor="accent6"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Pr/>
      <w:tcPr>
        <w:shd w:val="clear" w:color="E1EFD8" w:themeColor="accent6" w:themeTint="34" w:fill="E1EFD8" w:themeFill="accent6" w:themeFillTint="34"/>
      </w:tcPr>
    </w:tblStylePr>
  </w:style>
  <w:style w:type="table" w:styleId="-5">
    <w:name w:val="Grid Table 5 Dark"/>
    <w:basedOn w:val="a1"/>
    <w:uiPriority w:val="99"/>
    <w:rsid w:val="008301B4"/>
    <w:pPr>
      <w:spacing w:after="0" w:line="240" w:lineRule="auto"/>
    </w:pPr>
    <w:rPr>
      <w14:ligatures w14:val="standardContextual"/>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a1"/>
    <w:uiPriority w:val="99"/>
    <w:rsid w:val="008301B4"/>
    <w:pPr>
      <w:spacing w:after="0" w:line="240" w:lineRule="auto"/>
    </w:pPr>
    <w:rPr>
      <w14:ligatures w14:val="standardContextual"/>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themeColor="accent1" w:themeTint="34" w:fill="DDEAF6" w:themeFill="accent1" w:themeFillTint="34"/>
    </w:tblPr>
    <w:tblStylePr w:type="firstRow">
      <w:rPr>
        <w:rFonts w:ascii="Arial" w:hAnsi="Arial"/>
        <w:b/>
        <w:color w:val="FFFFFF"/>
        <w:sz w:val="22"/>
      </w:rPr>
      <w:tblPr/>
      <w:tcPr>
        <w:shd w:val="clear" w:color="5B9BD5" w:themeColor="accent1" w:fill="5B9BD5" w:themeFill="accent1"/>
      </w:tcPr>
    </w:tblStylePr>
    <w:tblStylePr w:type="lastRow">
      <w:rPr>
        <w:rFonts w:ascii="Arial" w:hAnsi="Arial"/>
        <w:b/>
        <w:color w:val="FFFFFF"/>
        <w:sz w:val="22"/>
      </w:rPr>
      <w:tblPr/>
      <w:tcPr>
        <w:tcBorders>
          <w:top w:val="single" w:sz="4" w:space="0" w:color="FFFFFF" w:themeColor="light1"/>
        </w:tcBorders>
        <w:shd w:val="clear" w:color="5B9BD5" w:themeColor="accent1" w:fill="5B9BD5" w:themeFill="accent1"/>
      </w:tcPr>
    </w:tblStylePr>
    <w:tblStylePr w:type="firstCol">
      <w:rPr>
        <w:rFonts w:ascii="Arial" w:hAnsi="Arial"/>
        <w:b/>
        <w:color w:val="FFFFFF"/>
        <w:sz w:val="22"/>
      </w:rPr>
      <w:tblPr/>
      <w:tcPr>
        <w:shd w:val="clear" w:color="5B9BD5" w:themeColor="accent1" w:fill="5B9BD5" w:themeFill="accent1"/>
      </w:tcPr>
    </w:tblStylePr>
    <w:tblStylePr w:type="lastCol">
      <w:rPr>
        <w:rFonts w:ascii="Arial" w:hAnsi="Arial"/>
        <w:b/>
        <w:color w:val="FFFFFF"/>
        <w:sz w:val="22"/>
      </w:rPr>
      <w:tblPr/>
      <w:tcPr>
        <w:shd w:val="clear" w:color="5B9BD5" w:themeColor="accent1" w:fill="5B9BD5" w:themeFill="accent1"/>
      </w:tcPr>
    </w:tblStylePr>
    <w:tblStylePr w:type="band1Vert">
      <w:tblPr/>
      <w:tcPr>
        <w:shd w:val="clear" w:color="B3D0EB" w:themeColor="accent1" w:themeTint="75" w:fill="B3D0EB" w:themeFill="accent1" w:themeFillTint="75"/>
      </w:tcPr>
    </w:tblStylePr>
    <w:tblStylePr w:type="band1Horz">
      <w:tblPr/>
      <w:tcPr>
        <w:shd w:val="clear" w:color="B3D0EB" w:themeColor="accent1" w:themeTint="75" w:fill="B3D0EB" w:themeFill="accent1" w:themeFillTint="75"/>
      </w:tcPr>
    </w:tblStylePr>
  </w:style>
  <w:style w:type="table" w:customStyle="1" w:styleId="GridTable5Dark-Accent2">
    <w:name w:val="Grid Table 5 Dark - Accent 2"/>
    <w:basedOn w:val="a1"/>
    <w:uiPriority w:val="99"/>
    <w:rsid w:val="008301B4"/>
    <w:pPr>
      <w:spacing w:after="0" w:line="240" w:lineRule="auto"/>
    </w:pPr>
    <w:rPr>
      <w14:ligatures w14:val="standardContextual"/>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themeColor="accent2" w:themeTint="32" w:fill="FBE5D6" w:themeFill="accent2" w:themeFillTint="32"/>
    </w:tblPr>
    <w:tblStylePr w:type="firstRow">
      <w:rPr>
        <w:rFonts w:ascii="Arial" w:hAnsi="Arial"/>
        <w:b/>
        <w:color w:val="FFFFFF"/>
        <w:sz w:val="22"/>
      </w:rPr>
      <w:tblPr/>
      <w:tcPr>
        <w:shd w:val="clear" w:color="ED7D31" w:themeColor="accent2" w:fill="ED7D31" w:themeFill="accent2"/>
      </w:tcPr>
    </w:tblStylePr>
    <w:tblStylePr w:type="lastRow">
      <w:rPr>
        <w:rFonts w:ascii="Arial" w:hAnsi="Arial"/>
        <w:b/>
        <w:color w:val="FFFFFF"/>
        <w:sz w:val="22"/>
      </w:rPr>
      <w:tblPr/>
      <w:tcPr>
        <w:tcBorders>
          <w:top w:val="single" w:sz="4" w:space="0" w:color="FFFFFF" w:themeColor="light1"/>
        </w:tcBorders>
        <w:shd w:val="clear" w:color="ED7D31" w:themeColor="accent2" w:fill="ED7D31" w:themeFill="accent2"/>
      </w:tcPr>
    </w:tblStylePr>
    <w:tblStylePr w:type="firstCol">
      <w:rPr>
        <w:rFonts w:ascii="Arial" w:hAnsi="Arial"/>
        <w:b/>
        <w:color w:val="FFFFFF"/>
        <w:sz w:val="22"/>
      </w:rPr>
      <w:tblPr/>
      <w:tcPr>
        <w:shd w:val="clear" w:color="ED7D31" w:themeColor="accent2" w:fill="ED7D31" w:themeFill="accent2"/>
      </w:tcPr>
    </w:tblStylePr>
    <w:tblStylePr w:type="lastCol">
      <w:rPr>
        <w:rFonts w:ascii="Arial" w:hAnsi="Arial"/>
        <w:b/>
        <w:color w:val="FFFFFF"/>
        <w:sz w:val="22"/>
      </w:rPr>
      <w:tblPr/>
      <w:tcPr>
        <w:shd w:val="clear" w:color="ED7D31" w:themeColor="accent2" w:fill="ED7D31" w:themeFill="accent2"/>
      </w:tcPr>
    </w:tblStylePr>
    <w:tblStylePr w:type="band1Vert">
      <w:tblPr/>
      <w:tcPr>
        <w:shd w:val="clear" w:color="F6C3A0" w:themeColor="accent2" w:themeTint="75" w:fill="F6C3A0" w:themeFill="accent2" w:themeFillTint="75"/>
      </w:tcPr>
    </w:tblStylePr>
    <w:tblStylePr w:type="band1Horz">
      <w:tblPr/>
      <w:tcPr>
        <w:shd w:val="clear" w:color="F6C3A0" w:themeColor="accent2" w:themeTint="75" w:fill="F6C3A0" w:themeFill="accent2" w:themeFillTint="75"/>
      </w:tcPr>
    </w:tblStylePr>
  </w:style>
  <w:style w:type="table" w:customStyle="1" w:styleId="GridTable5Dark-Accent3">
    <w:name w:val="Grid Table 5 Dark - Accent 3"/>
    <w:basedOn w:val="a1"/>
    <w:uiPriority w:val="99"/>
    <w:rsid w:val="008301B4"/>
    <w:pPr>
      <w:spacing w:after="0" w:line="240" w:lineRule="auto"/>
    </w:pPr>
    <w:rPr>
      <w14:ligatures w14:val="standardContextual"/>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themeColor="accent3" w:themeTint="34" w:fill="ECECEC" w:themeFill="accent3" w:themeFillTint="34"/>
    </w:tblPr>
    <w:tblStylePr w:type="firstRow">
      <w:rPr>
        <w:rFonts w:ascii="Arial" w:hAnsi="Arial"/>
        <w:b/>
        <w:color w:val="FFFFFF"/>
        <w:sz w:val="22"/>
      </w:rPr>
      <w:tblPr/>
      <w:tcPr>
        <w:shd w:val="clear" w:color="A5A5A5" w:themeColor="accent3" w:fill="A5A5A5" w:themeFill="accent3"/>
      </w:tcPr>
    </w:tblStylePr>
    <w:tblStylePr w:type="lastRow">
      <w:rPr>
        <w:rFonts w:ascii="Arial" w:hAnsi="Arial"/>
        <w:b/>
        <w:color w:val="FFFFFF"/>
        <w:sz w:val="22"/>
      </w:rPr>
      <w:tblPr/>
      <w:tcPr>
        <w:tcBorders>
          <w:top w:val="single" w:sz="4" w:space="0" w:color="FFFFFF" w:themeColor="light1"/>
        </w:tcBorders>
        <w:shd w:val="clear" w:color="A5A5A5" w:themeColor="accent3" w:fill="A5A5A5" w:themeFill="accent3"/>
      </w:tcPr>
    </w:tblStylePr>
    <w:tblStylePr w:type="firstCol">
      <w:rPr>
        <w:rFonts w:ascii="Arial" w:hAnsi="Arial"/>
        <w:b/>
        <w:color w:val="FFFFFF"/>
        <w:sz w:val="22"/>
      </w:rPr>
      <w:tblPr/>
      <w:tcPr>
        <w:shd w:val="clear" w:color="A5A5A5" w:themeColor="accent3" w:fill="A5A5A5" w:themeFill="accent3"/>
      </w:tcPr>
    </w:tblStylePr>
    <w:tblStylePr w:type="lastCol">
      <w:rPr>
        <w:rFonts w:ascii="Arial" w:hAnsi="Arial"/>
        <w:b/>
        <w:color w:val="FFFFFF"/>
        <w:sz w:val="22"/>
      </w:rPr>
      <w:tblPr/>
      <w:tcPr>
        <w:shd w:val="clear" w:color="A5A5A5" w:themeColor="accent3" w:fill="A5A5A5" w:themeFill="accent3"/>
      </w:tcPr>
    </w:tblStylePr>
    <w:tblStylePr w:type="band1Vert">
      <w:tblPr/>
      <w:tcPr>
        <w:shd w:val="clear" w:color="D5D5D5" w:themeColor="accent3" w:themeTint="75" w:fill="D5D5D5" w:themeFill="accent3" w:themeFillTint="75"/>
      </w:tcPr>
    </w:tblStylePr>
    <w:tblStylePr w:type="band1Horz">
      <w:tblPr/>
      <w:tcPr>
        <w:shd w:val="clear" w:color="D5D5D5" w:themeColor="accent3" w:themeTint="75" w:fill="D5D5D5" w:themeFill="accent3" w:themeFillTint="75"/>
      </w:tcPr>
    </w:tblStylePr>
  </w:style>
  <w:style w:type="table" w:customStyle="1" w:styleId="GridTable5Dark-Accent4">
    <w:name w:val="Grid Table 5 Dark- Accent 4"/>
    <w:basedOn w:val="a1"/>
    <w:uiPriority w:val="99"/>
    <w:rsid w:val="008301B4"/>
    <w:pPr>
      <w:spacing w:after="0" w:line="240" w:lineRule="auto"/>
    </w:pPr>
    <w:rPr>
      <w14:ligatures w14:val="standardContextual"/>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themeColor="accent4" w:themeTint="34" w:fill="FFF2CB" w:themeFill="accent4" w:themeFillTint="34"/>
    </w:tblPr>
    <w:tblStylePr w:type="firstRow">
      <w:rPr>
        <w:rFonts w:ascii="Arial" w:hAnsi="Arial"/>
        <w:b/>
        <w:color w:val="FFFFFF"/>
        <w:sz w:val="22"/>
      </w:rPr>
      <w:tblPr/>
      <w:tcPr>
        <w:shd w:val="clear" w:color="FFC000" w:themeColor="accent4" w:fill="FFC000" w:themeFill="accent4"/>
      </w:tcPr>
    </w:tblStylePr>
    <w:tblStylePr w:type="lastRow">
      <w:rPr>
        <w:rFonts w:ascii="Arial" w:hAnsi="Arial"/>
        <w:b/>
        <w:color w:val="FFFFFF"/>
        <w:sz w:val="22"/>
      </w:rPr>
      <w:tblPr/>
      <w:tcPr>
        <w:tcBorders>
          <w:top w:val="single" w:sz="4" w:space="0" w:color="FFFFFF" w:themeColor="light1"/>
        </w:tcBorders>
        <w:shd w:val="clear" w:color="FFC000" w:themeColor="accent4" w:fill="FFC000" w:themeFill="accent4"/>
      </w:tcPr>
    </w:tblStylePr>
    <w:tblStylePr w:type="firstCol">
      <w:rPr>
        <w:rFonts w:ascii="Arial" w:hAnsi="Arial"/>
        <w:b/>
        <w:color w:val="FFFFFF"/>
        <w:sz w:val="22"/>
      </w:rPr>
      <w:tblPr/>
      <w:tcPr>
        <w:shd w:val="clear" w:color="FFC000" w:themeColor="accent4" w:fill="FFC000" w:themeFill="accent4"/>
      </w:tcPr>
    </w:tblStylePr>
    <w:tblStylePr w:type="lastCol">
      <w:rPr>
        <w:rFonts w:ascii="Arial" w:hAnsi="Arial"/>
        <w:b/>
        <w:color w:val="FFFFFF"/>
        <w:sz w:val="22"/>
      </w:rPr>
      <w:tblPr/>
      <w:tcPr>
        <w:shd w:val="clear" w:color="FFC000" w:themeColor="accent4" w:fill="FFC000" w:themeFill="accent4"/>
      </w:tcPr>
    </w:tblStylePr>
    <w:tblStylePr w:type="band1Vert">
      <w:tblPr/>
      <w:tcPr>
        <w:shd w:val="clear" w:color="FFE28A" w:themeColor="accent4" w:themeTint="75" w:fill="FFE28A" w:themeFill="accent4" w:themeFillTint="75"/>
      </w:tcPr>
    </w:tblStylePr>
    <w:tblStylePr w:type="band1Horz">
      <w:tblPr/>
      <w:tcPr>
        <w:shd w:val="clear" w:color="FFE28A" w:themeColor="accent4" w:themeTint="75" w:fill="FFE28A" w:themeFill="accent4" w:themeFillTint="75"/>
      </w:tcPr>
    </w:tblStylePr>
  </w:style>
  <w:style w:type="table" w:customStyle="1" w:styleId="GridTable5Dark-Accent5">
    <w:name w:val="Grid Table 5 Dark - Accent 5"/>
    <w:basedOn w:val="a1"/>
    <w:uiPriority w:val="99"/>
    <w:rsid w:val="008301B4"/>
    <w:pPr>
      <w:spacing w:after="0" w:line="240" w:lineRule="auto"/>
    </w:pPr>
    <w:rPr>
      <w14:ligatures w14:val="standardContextual"/>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themeColor="accent5" w:themeTint="34" w:fill="D8E2F3" w:themeFill="accent5" w:themeFillTint="34"/>
    </w:tblPr>
    <w:tblStylePr w:type="firstRow">
      <w:rPr>
        <w:rFonts w:ascii="Arial" w:hAnsi="Arial"/>
        <w:b/>
        <w:color w:val="FFFFFF"/>
        <w:sz w:val="22"/>
      </w:rPr>
      <w:tblPr/>
      <w:tcPr>
        <w:shd w:val="clear" w:color="4472C4" w:themeColor="accent5" w:fill="4472C4" w:themeFill="accent5"/>
      </w:tcPr>
    </w:tblStylePr>
    <w:tblStylePr w:type="lastRow">
      <w:rPr>
        <w:rFonts w:ascii="Arial" w:hAnsi="Arial"/>
        <w:b/>
        <w:color w:val="FFFFFF"/>
        <w:sz w:val="22"/>
      </w:rPr>
      <w:tblPr/>
      <w:tcPr>
        <w:tcBorders>
          <w:top w:val="single" w:sz="4" w:space="0" w:color="FFFFFF" w:themeColor="light1"/>
        </w:tcBorders>
        <w:shd w:val="clear" w:color="4472C4" w:themeColor="accent5" w:fill="4472C4" w:themeFill="accent5"/>
      </w:tcPr>
    </w:tblStylePr>
    <w:tblStylePr w:type="firstCol">
      <w:rPr>
        <w:rFonts w:ascii="Arial" w:hAnsi="Arial"/>
        <w:b/>
        <w:color w:val="FFFFFF"/>
        <w:sz w:val="22"/>
      </w:rPr>
      <w:tblPr/>
      <w:tcPr>
        <w:shd w:val="clear" w:color="4472C4" w:themeColor="accent5" w:fill="4472C4" w:themeFill="accent5"/>
      </w:tcPr>
    </w:tblStylePr>
    <w:tblStylePr w:type="lastCol">
      <w:rPr>
        <w:rFonts w:ascii="Arial" w:hAnsi="Arial"/>
        <w:b/>
        <w:color w:val="FFFFFF"/>
        <w:sz w:val="22"/>
      </w:rPr>
      <w:tblPr/>
      <w:tcPr>
        <w:shd w:val="clear" w:color="4472C4" w:themeColor="accent5" w:fill="4472C4" w:themeFill="accent5"/>
      </w:tcPr>
    </w:tblStylePr>
    <w:tblStylePr w:type="band1Vert">
      <w:tblPr/>
      <w:tcPr>
        <w:shd w:val="clear" w:color="A9BEE4" w:themeColor="accent5" w:themeTint="75" w:fill="A9BEE4" w:themeFill="accent5" w:themeFillTint="75"/>
      </w:tcPr>
    </w:tblStylePr>
    <w:tblStylePr w:type="band1Horz">
      <w:tblPr/>
      <w:tcPr>
        <w:shd w:val="clear" w:color="A9BEE4" w:themeColor="accent5" w:themeTint="75" w:fill="A9BEE4" w:themeFill="accent5" w:themeFillTint="75"/>
      </w:tcPr>
    </w:tblStylePr>
  </w:style>
  <w:style w:type="table" w:customStyle="1" w:styleId="GridTable5Dark-Accent6">
    <w:name w:val="Grid Table 5 Dark - Accent 6"/>
    <w:basedOn w:val="a1"/>
    <w:uiPriority w:val="99"/>
    <w:rsid w:val="008301B4"/>
    <w:pPr>
      <w:spacing w:after="0" w:line="240" w:lineRule="auto"/>
    </w:pPr>
    <w:rPr>
      <w14:ligatures w14:val="standardContextual"/>
    </w:r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themeColor="accent6" w:themeTint="34" w:fill="E1EFD8" w:themeFill="accent6" w:themeFillTint="34"/>
    </w:tblPr>
    <w:tblStylePr w:type="firstRow">
      <w:rPr>
        <w:rFonts w:ascii="Arial" w:hAnsi="Arial"/>
        <w:b/>
        <w:color w:val="FFFFFF"/>
        <w:sz w:val="22"/>
      </w:rPr>
      <w:tblPr/>
      <w:tcPr>
        <w:shd w:val="clear" w:color="70AD47" w:themeColor="accent6" w:fill="70AD47" w:themeFill="accent6"/>
      </w:tcPr>
    </w:tblStylePr>
    <w:tblStylePr w:type="lastRow">
      <w:rPr>
        <w:rFonts w:ascii="Arial" w:hAnsi="Arial"/>
        <w:b/>
        <w:color w:val="FFFFFF"/>
        <w:sz w:val="22"/>
      </w:rPr>
      <w:tblPr/>
      <w:tcPr>
        <w:tcBorders>
          <w:top w:val="single" w:sz="4" w:space="0" w:color="FFFFFF" w:themeColor="light1"/>
        </w:tcBorders>
        <w:shd w:val="clear" w:color="70AD47" w:themeColor="accent6" w:fill="70AD47" w:themeFill="accent6"/>
      </w:tcPr>
    </w:tblStylePr>
    <w:tblStylePr w:type="firstCol">
      <w:rPr>
        <w:rFonts w:ascii="Arial" w:hAnsi="Arial"/>
        <w:b/>
        <w:color w:val="FFFFFF"/>
        <w:sz w:val="22"/>
      </w:rPr>
      <w:tblPr/>
      <w:tcPr>
        <w:shd w:val="clear" w:color="70AD47" w:themeColor="accent6" w:fill="70AD47" w:themeFill="accent6"/>
      </w:tcPr>
    </w:tblStylePr>
    <w:tblStylePr w:type="lastCol">
      <w:rPr>
        <w:rFonts w:ascii="Arial" w:hAnsi="Arial"/>
        <w:b/>
        <w:color w:val="FFFFFF"/>
        <w:sz w:val="22"/>
      </w:rPr>
      <w:tblPr/>
      <w:tcPr>
        <w:shd w:val="clear" w:color="70AD47" w:themeColor="accent6" w:fill="70AD47" w:themeFill="accent6"/>
      </w:tcPr>
    </w:tblStylePr>
    <w:tblStylePr w:type="band1Vert">
      <w:tblPr/>
      <w:tcPr>
        <w:shd w:val="clear" w:color="BCDBA8" w:themeColor="accent6" w:themeTint="75" w:fill="BCDBA8" w:themeFill="accent6" w:themeFillTint="75"/>
      </w:tcPr>
    </w:tblStylePr>
    <w:tblStylePr w:type="band1Horz">
      <w:tblPr/>
      <w:tcPr>
        <w:shd w:val="clear" w:color="BCDBA8" w:themeColor="accent6" w:themeTint="75" w:fill="BCDBA8" w:themeFill="accent6" w:themeFillTint="75"/>
      </w:tcPr>
    </w:tblStylePr>
  </w:style>
  <w:style w:type="table" w:styleId="-6">
    <w:name w:val="Grid Table 6 Colorful"/>
    <w:basedOn w:val="a1"/>
    <w:uiPriority w:val="99"/>
    <w:rsid w:val="008301B4"/>
    <w:pPr>
      <w:spacing w:after="0" w:line="240" w:lineRule="auto"/>
    </w:pPr>
    <w:rPr>
      <w14:ligatures w14:val="standardContextual"/>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a1"/>
    <w:uiPriority w:val="99"/>
    <w:rsid w:val="008301B4"/>
    <w:pPr>
      <w:spacing w:after="0" w:line="240" w:lineRule="auto"/>
    </w:pPr>
    <w:rPr>
      <w14:ligatures w14:val="standardContextual"/>
    </w:r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
    <w:name w:val="Grid Table 6 Colorful - Accent 2"/>
    <w:basedOn w:val="a1"/>
    <w:uiPriority w:val="99"/>
    <w:rsid w:val="008301B4"/>
    <w:pPr>
      <w:spacing w:after="0" w:line="240" w:lineRule="auto"/>
    </w:pPr>
    <w:rPr>
      <w14:ligatures w14:val="standardContextual"/>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a1"/>
    <w:uiPriority w:val="99"/>
    <w:rsid w:val="008301B4"/>
    <w:pPr>
      <w:spacing w:after="0" w:line="240" w:lineRule="auto"/>
    </w:pPr>
    <w:rPr>
      <w14:ligatures w14:val="standardContextual"/>
    </w:r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a1"/>
    <w:uiPriority w:val="99"/>
    <w:rsid w:val="008301B4"/>
    <w:pPr>
      <w:spacing w:after="0" w:line="240" w:lineRule="auto"/>
    </w:pPr>
    <w:rPr>
      <w14:ligatures w14:val="standardContextual"/>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a1"/>
    <w:uiPriority w:val="99"/>
    <w:rsid w:val="008301B4"/>
    <w:pPr>
      <w:spacing w:after="0" w:line="240" w:lineRule="auto"/>
    </w:pPr>
    <w:rPr>
      <w14:ligatures w14:val="standardContextual"/>
    </w:r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
    <w:name w:val="Grid Table 6 Colorful - Accent 6"/>
    <w:basedOn w:val="a1"/>
    <w:uiPriority w:val="99"/>
    <w:rsid w:val="008301B4"/>
    <w:pPr>
      <w:spacing w:after="0" w:line="240" w:lineRule="auto"/>
    </w:pPr>
    <w:rPr>
      <w14:ligatures w14:val="standardContextual"/>
    </w:r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themeColor="accent6" w:themeTint="34" w:fill="E1EFD8" w:themeFill="accent6" w:themeFillTint="34"/>
      </w:tcPr>
    </w:tblStylePr>
    <w:tblStylePr w:type="band1Horz">
      <w:rPr>
        <w:rFonts w:ascii="Arial" w:hAnsi="Arial"/>
        <w:color w:val="254175" w:themeColor="accent5" w:themeShade="95"/>
        <w:sz w:val="22"/>
      </w:rPr>
      <w:tblPr/>
      <w:tcPr>
        <w:shd w:val="clear" w:color="E1EFD8" w:themeColor="accent6" w:themeTint="34" w:fill="E1EFD8" w:themeFill="accent6" w:themeFillTint="34"/>
      </w:tcPr>
    </w:tblStylePr>
    <w:tblStylePr w:type="band2Horz">
      <w:rPr>
        <w:rFonts w:ascii="Arial" w:hAnsi="Arial"/>
        <w:color w:val="254175" w:themeColor="accent5" w:themeShade="95"/>
        <w:sz w:val="22"/>
      </w:rPr>
    </w:tblStylePr>
  </w:style>
  <w:style w:type="table" w:styleId="-7">
    <w:name w:val="Grid Table 7 Colorful"/>
    <w:basedOn w:val="a1"/>
    <w:uiPriority w:val="99"/>
    <w:rsid w:val="008301B4"/>
    <w:pPr>
      <w:spacing w:after="0" w:line="240" w:lineRule="auto"/>
    </w:pPr>
    <w:rPr>
      <w14:ligatures w14:val="standardContextual"/>
    </w:r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a1"/>
    <w:uiPriority w:val="99"/>
    <w:rsid w:val="008301B4"/>
    <w:pPr>
      <w:spacing w:after="0" w:line="240" w:lineRule="auto"/>
    </w:pPr>
    <w:rPr>
      <w14:ligatures w14:val="standardContextual"/>
    </w:r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0" w:space="0" w:color="auto"/>
          <w:left w:val="none" w:sz="0" w:space="0" w:color="auto"/>
          <w:bottom w:val="single" w:sz="4" w:space="0" w:color="ACCCEA" w:themeColor="accent1" w:themeTint="80"/>
          <w:right w:val="none" w:sz="0" w:space="0" w:color="auto"/>
        </w:tcBorders>
        <w:shd w:val="clear" w:color="FFFFFF" w:themeColor="light1"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CCCEA" w:themeColor="accent1" w:themeTint="80" w:themeShade="95"/>
        <w:sz w:val="22"/>
      </w:rPr>
      <w:tblPr/>
      <w:tcPr>
        <w:tcBorders>
          <w:top w:val="none" w:sz="0" w:space="0" w:color="auto"/>
          <w:left w:val="none" w:sz="0" w:space="0" w:color="auto"/>
          <w:bottom w:val="none" w:sz="0" w:space="0" w:color="auto"/>
          <w:right w:val="single" w:sz="4" w:space="0" w:color="ACCCEA" w:themeColor="accent1" w:themeTint="80"/>
        </w:tcBorders>
        <w:shd w:val="clear" w:color="FFFFFF" w:fill="auto"/>
      </w:tcPr>
    </w:tblStylePr>
    <w:tblStylePr w:type="lastCol">
      <w:rPr>
        <w:rFonts w:ascii="Arial" w:hAnsi="Arial"/>
        <w:i/>
        <w:color w:val="ACCCEA" w:themeColor="accent1" w:themeTint="80" w:themeShade="95"/>
        <w:sz w:val="22"/>
      </w:rPr>
      <w:tblPr/>
      <w:tcPr>
        <w:tcBorders>
          <w:top w:val="none" w:sz="0" w:space="0" w:color="auto"/>
          <w:left w:val="single" w:sz="4" w:space="0" w:color="ACCCEA" w:themeColor="accent1" w:themeTint="80"/>
          <w:bottom w:val="none" w:sz="0" w:space="0" w:color="auto"/>
          <w:right w:val="none" w:sz="0" w:space="0" w:color="auto"/>
        </w:tcBorders>
        <w:shd w:val="clear" w:color="FFFFFF" w:fill="auto"/>
      </w:tcPr>
    </w:tblStylePr>
    <w:tblStylePr w:type="band1Vert">
      <w:tblPr/>
      <w:tcPr>
        <w:shd w:val="clear" w:color="DDEAF6" w:themeColor="accent1" w:themeTint="34" w:fill="DDEAF6" w:themeFill="accent1" w:themeFillTint="34"/>
      </w:tcPr>
    </w:tblStylePr>
    <w:tblStylePr w:type="band1Horz">
      <w:rPr>
        <w:rFonts w:ascii="Arial" w:hAnsi="Arial"/>
        <w:color w:val="ACCCEA" w:themeColor="accent1" w:themeTint="80" w:themeShade="95"/>
        <w:sz w:val="22"/>
      </w:rPr>
      <w:tblPr/>
      <w:tcPr>
        <w:shd w:val="clear" w:color="DDEAF6" w:themeColor="accent1" w:themeTint="34"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
    <w:name w:val="Grid Table 7 Colorful - Accent 2"/>
    <w:basedOn w:val="a1"/>
    <w:uiPriority w:val="99"/>
    <w:rsid w:val="008301B4"/>
    <w:pPr>
      <w:spacing w:after="0" w:line="240" w:lineRule="auto"/>
    </w:pPr>
    <w:rPr>
      <w14:ligatures w14:val="standardContextual"/>
    </w:r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BE5D6" w:themeColor="accent2" w:themeTint="32" w:fill="FBE5D6" w:themeFill="accent2" w:themeFillTint="32"/>
      </w:tcPr>
    </w:tblStylePr>
    <w:tblStylePr w:type="band1Horz">
      <w:rPr>
        <w:rFonts w:ascii="Arial" w:hAnsi="Arial"/>
        <w:color w:val="F4B184" w:themeColor="accent2" w:themeTint="97" w:themeShade="95"/>
        <w:sz w:val="22"/>
      </w:rPr>
      <w:tblPr/>
      <w:tcPr>
        <w:shd w:val="clear" w:color="FBE5D6" w:themeColor="accent2" w:themeTint="32"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a1"/>
    <w:uiPriority w:val="99"/>
    <w:rsid w:val="008301B4"/>
    <w:pPr>
      <w:spacing w:after="0" w:line="240" w:lineRule="auto"/>
    </w:pPr>
    <w:rPr>
      <w14:ligatures w14:val="standardContextual"/>
    </w:r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0" w:space="0" w:color="auto"/>
          <w:left w:val="none" w:sz="0" w:space="0" w:color="auto"/>
          <w:bottom w:val="single" w:sz="4" w:space="0" w:color="A5A5A5" w:themeColor="accent3" w:themeTint="FE"/>
          <w:right w:val="none" w:sz="0" w:space="0" w:color="auto"/>
        </w:tcBorders>
        <w:shd w:val="clear" w:color="FFFFFF" w:themeColor="light1"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5A5A5" w:themeColor="accent3" w:themeTint="FE" w:themeShade="95"/>
        <w:sz w:val="22"/>
      </w:rPr>
      <w:tblPr/>
      <w:tcPr>
        <w:tcBorders>
          <w:top w:val="none" w:sz="0" w:space="0" w:color="auto"/>
          <w:left w:val="none" w:sz="0" w:space="0" w:color="auto"/>
          <w:bottom w:val="none" w:sz="0" w:space="0" w:color="auto"/>
          <w:right w:val="single" w:sz="4" w:space="0" w:color="A5A5A5" w:themeColor="accent3" w:themeTint="FE"/>
        </w:tcBorders>
        <w:shd w:val="clear" w:color="FFFFFF" w:fill="auto"/>
      </w:tcPr>
    </w:tblStylePr>
    <w:tblStylePr w:type="lastCol">
      <w:rPr>
        <w:rFonts w:ascii="Arial" w:hAnsi="Arial"/>
        <w:i/>
        <w:color w:val="A5A5A5" w:themeColor="accent3" w:themeTint="FE" w:themeShade="95"/>
        <w:sz w:val="22"/>
      </w:rPr>
      <w:tblPr/>
      <w:tcPr>
        <w:tcBorders>
          <w:top w:val="none" w:sz="0" w:space="0" w:color="auto"/>
          <w:left w:val="single" w:sz="4" w:space="0" w:color="A5A5A5" w:themeColor="accent3" w:themeTint="FE"/>
          <w:bottom w:val="none" w:sz="0" w:space="0" w:color="auto"/>
          <w:right w:val="none" w:sz="0" w:space="0" w:color="auto"/>
        </w:tcBorders>
        <w:shd w:val="clear" w:color="FFFFFF" w:fill="auto"/>
      </w:tcPr>
    </w:tblStylePr>
    <w:tblStylePr w:type="band1Vert">
      <w:tblPr/>
      <w:tcPr>
        <w:shd w:val="clear" w:color="ECECEC" w:themeColor="accent3" w:themeTint="34" w:fill="ECECEC" w:themeFill="accent3" w:themeFillTint="34"/>
      </w:tcPr>
    </w:tblStylePr>
    <w:tblStylePr w:type="band1Horz">
      <w:rPr>
        <w:rFonts w:ascii="Arial" w:hAnsi="Arial"/>
        <w:color w:val="A5A5A5" w:themeColor="accent3" w:themeTint="FE" w:themeShade="95"/>
        <w:sz w:val="22"/>
      </w:rPr>
      <w:tblPr/>
      <w:tcPr>
        <w:shd w:val="clear" w:color="ECECEC" w:themeColor="accent3" w:themeTint="34"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a1"/>
    <w:uiPriority w:val="99"/>
    <w:rsid w:val="008301B4"/>
    <w:pPr>
      <w:spacing w:after="0" w:line="240" w:lineRule="auto"/>
    </w:pPr>
    <w:rPr>
      <w14:ligatures w14:val="standardContextual"/>
    </w:r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F2CB" w:themeColor="accent4" w:themeTint="34" w:fill="FFF2CB" w:themeFill="accent4" w:themeFillTint="34"/>
      </w:tcPr>
    </w:tblStylePr>
    <w:tblStylePr w:type="band1Horz">
      <w:rPr>
        <w:rFonts w:ascii="Arial" w:hAnsi="Arial"/>
        <w:color w:val="FFD865" w:themeColor="accent4" w:themeTint="9A" w:themeShade="95"/>
        <w:sz w:val="22"/>
      </w:rPr>
      <w:tblPr/>
      <w:tcPr>
        <w:shd w:val="clear" w:color="FFF2CB" w:themeColor="accent4" w:themeTint="34"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a1"/>
    <w:uiPriority w:val="99"/>
    <w:rsid w:val="008301B4"/>
    <w:pPr>
      <w:spacing w:after="0" w:line="240" w:lineRule="auto"/>
    </w:pPr>
    <w:rPr>
      <w14:ligatures w14:val="standardContextual"/>
    </w:r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0" w:space="0" w:color="auto"/>
          <w:left w:val="none" w:sz="0" w:space="0" w:color="auto"/>
          <w:bottom w:val="single" w:sz="4" w:space="0" w:color="95AFDD" w:themeColor="accent5" w:themeTint="90"/>
          <w:right w:val="none" w:sz="0" w:space="0" w:color="auto"/>
        </w:tcBorders>
        <w:shd w:val="clear" w:color="FFFFFF" w:themeColor="light1"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54175" w:themeColor="accent5" w:themeShade="95"/>
        <w:sz w:val="22"/>
      </w:rPr>
      <w:tblPr/>
      <w:tcPr>
        <w:tcBorders>
          <w:top w:val="none" w:sz="0" w:space="0" w:color="auto"/>
          <w:left w:val="none" w:sz="0" w:space="0" w:color="auto"/>
          <w:bottom w:val="none" w:sz="0" w:space="0" w:color="auto"/>
          <w:right w:val="single" w:sz="4" w:space="0" w:color="95AFDD" w:themeColor="accent5" w:themeTint="90"/>
        </w:tcBorders>
        <w:shd w:val="clear" w:color="FFFFFF" w:fill="auto"/>
      </w:tcPr>
    </w:tblStylePr>
    <w:tblStylePr w:type="lastCol">
      <w:rPr>
        <w:rFonts w:ascii="Arial" w:hAnsi="Arial"/>
        <w:i/>
        <w:color w:val="254175" w:themeColor="accent5" w:themeShade="95"/>
        <w:sz w:val="22"/>
      </w:rPr>
      <w:tblPr/>
      <w:tcPr>
        <w:tcBorders>
          <w:top w:val="none" w:sz="0" w:space="0" w:color="auto"/>
          <w:left w:val="single" w:sz="4" w:space="0" w:color="95AFDD" w:themeColor="accent5" w:themeTint="90"/>
          <w:bottom w:val="none" w:sz="0" w:space="0" w:color="auto"/>
          <w:right w:val="none" w:sz="0" w:space="0" w:color="auto"/>
        </w:tcBorders>
        <w:shd w:val="clear" w:color="FFFFFF" w:fill="auto"/>
      </w:tcPr>
    </w:tblStylePr>
    <w:tblStylePr w:type="band1Vert">
      <w:tblPr/>
      <w:tcPr>
        <w:shd w:val="clear" w:color="D8E2F3" w:themeColor="accent5" w:themeTint="34" w:fill="D8E2F3" w:themeFill="accent5" w:themeFillTint="34"/>
      </w:tcPr>
    </w:tblStylePr>
    <w:tblStylePr w:type="band1Horz">
      <w:rPr>
        <w:rFonts w:ascii="Arial" w:hAnsi="Arial"/>
        <w:color w:val="254175" w:themeColor="accent5" w:themeShade="95"/>
        <w:sz w:val="22"/>
      </w:rPr>
      <w:tblPr/>
      <w:tcPr>
        <w:shd w:val="clear" w:color="D8E2F3" w:themeColor="accent5" w:themeTint="34"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
    <w:name w:val="Grid Table 7 Colorful - Accent 6"/>
    <w:basedOn w:val="a1"/>
    <w:uiPriority w:val="99"/>
    <w:rsid w:val="008301B4"/>
    <w:pPr>
      <w:spacing w:after="0" w:line="240" w:lineRule="auto"/>
    </w:pPr>
    <w:rPr>
      <w14:ligatures w14:val="standardContextual"/>
    </w:r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0" w:space="0" w:color="auto"/>
          <w:left w:val="none" w:sz="0" w:space="0" w:color="auto"/>
          <w:bottom w:val="single" w:sz="4" w:space="0" w:color="ADD394" w:themeColor="accent6" w:themeTint="90"/>
          <w:right w:val="none" w:sz="0" w:space="0" w:color="auto"/>
        </w:tcBorders>
        <w:shd w:val="clear" w:color="FFFFFF" w:themeColor="light1"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416429" w:themeColor="accent6" w:themeShade="95"/>
        <w:sz w:val="22"/>
      </w:rPr>
      <w:tblPr/>
      <w:tcPr>
        <w:tcBorders>
          <w:top w:val="none" w:sz="0" w:space="0" w:color="auto"/>
          <w:left w:val="none" w:sz="0" w:space="0" w:color="auto"/>
          <w:bottom w:val="none" w:sz="0" w:space="0" w:color="auto"/>
          <w:right w:val="single" w:sz="4" w:space="0" w:color="ADD394" w:themeColor="accent6" w:themeTint="90"/>
        </w:tcBorders>
        <w:shd w:val="clear" w:color="FFFFFF" w:fill="auto"/>
      </w:tcPr>
    </w:tblStylePr>
    <w:tblStylePr w:type="lastCol">
      <w:rPr>
        <w:rFonts w:ascii="Arial" w:hAnsi="Arial"/>
        <w:i/>
        <w:color w:val="416429" w:themeColor="accent6" w:themeShade="95"/>
        <w:sz w:val="22"/>
      </w:rPr>
      <w:tblPr/>
      <w:tcPr>
        <w:tcBorders>
          <w:top w:val="none" w:sz="0" w:space="0" w:color="auto"/>
          <w:left w:val="single" w:sz="4" w:space="0" w:color="ADD394" w:themeColor="accent6" w:themeTint="90"/>
          <w:bottom w:val="none" w:sz="0" w:space="0" w:color="auto"/>
          <w:right w:val="none" w:sz="0" w:space="0" w:color="auto"/>
        </w:tcBorders>
        <w:shd w:val="clear" w:color="FFFFFF" w:fill="auto"/>
      </w:tcPr>
    </w:tblStylePr>
    <w:tblStylePr w:type="band1Vert">
      <w:tblPr/>
      <w:tcPr>
        <w:shd w:val="clear" w:color="E1EFD8" w:themeColor="accent6" w:themeTint="34" w:fill="E1EFD8" w:themeFill="accent6" w:themeFillTint="34"/>
      </w:tcPr>
    </w:tblStylePr>
    <w:tblStylePr w:type="band1Horz">
      <w:rPr>
        <w:rFonts w:ascii="Arial" w:hAnsi="Arial"/>
        <w:color w:val="416429" w:themeColor="accent6" w:themeShade="95"/>
        <w:sz w:val="22"/>
      </w:rPr>
      <w:tblPr/>
      <w:tcPr>
        <w:shd w:val="clear" w:color="E1EFD8" w:themeColor="accent6" w:themeTint="34" w:fill="E1EFD8" w:themeFill="accent6" w:themeFillTint="34"/>
      </w:tcPr>
    </w:tblStylePr>
    <w:tblStylePr w:type="band2Horz">
      <w:rPr>
        <w:rFonts w:ascii="Arial" w:hAnsi="Arial"/>
        <w:color w:val="416429" w:themeColor="accent6" w:themeShade="95"/>
        <w:sz w:val="22"/>
      </w:rPr>
    </w:tblStylePr>
  </w:style>
  <w:style w:type="table" w:styleId="-10">
    <w:name w:val="List Table 1 Light"/>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themeColor="accent1" w:themeTint="40" w:fill="D5E5F4" w:themeFill="accent1" w:themeFillTint="40"/>
      </w:tcPr>
    </w:tblStylePr>
    <w:tblStylePr w:type="band1Horz">
      <w:tblPr/>
      <w:tcPr>
        <w:shd w:val="clear" w:color="D5E5F4" w:themeColor="accent1" w:themeTint="40" w:fill="D5E5F4" w:themeFill="accent1" w:themeFillTint="40"/>
      </w:tcPr>
    </w:tblStylePr>
  </w:style>
  <w:style w:type="table" w:customStyle="1" w:styleId="ListTable1Light-Accent2">
    <w:name w:val="List Table 1 Light - Accent 2"/>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themeColor="accent2" w:themeTint="40" w:fill="FADECB" w:themeFill="accent2" w:themeFillTint="40"/>
      </w:tcPr>
    </w:tblStylePr>
    <w:tblStylePr w:type="band1Horz">
      <w:tblPr/>
      <w:tcPr>
        <w:shd w:val="clear" w:color="FADECB" w:themeColor="accent2" w:themeTint="40" w:fill="FADECB" w:themeFill="accent2" w:themeFillTint="40"/>
      </w:tcPr>
    </w:tblStylePr>
  </w:style>
  <w:style w:type="table" w:customStyle="1" w:styleId="ListTable1Light-Accent3">
    <w:name w:val="List Table 1 Light - Accent 3"/>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themeColor="accent3" w:themeTint="40" w:fill="E8E8E8" w:themeFill="accent3" w:themeFillTint="40"/>
      </w:tcPr>
    </w:tblStylePr>
    <w:tblStylePr w:type="band1Horz">
      <w:tblPr/>
      <w:tcPr>
        <w:shd w:val="clear" w:color="E8E8E8" w:themeColor="accent3" w:themeTint="40" w:fill="E8E8E8" w:themeFill="accent3" w:themeFillTint="40"/>
      </w:tcPr>
    </w:tblStylePr>
  </w:style>
  <w:style w:type="table" w:customStyle="1" w:styleId="ListTable1Light-Accent4">
    <w:name w:val="List Table 1 Light - Accent 4"/>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themeColor="accent4" w:themeTint="40" w:fill="FFEFBF" w:themeFill="accent4" w:themeFillTint="40"/>
      </w:tcPr>
    </w:tblStylePr>
    <w:tblStylePr w:type="band1Horz">
      <w:tblPr/>
      <w:tcPr>
        <w:shd w:val="clear" w:color="FFEFBF" w:themeColor="accent4" w:themeTint="40" w:fill="FFEFBF" w:themeFill="accent4" w:themeFillTint="40"/>
      </w:tcPr>
    </w:tblStylePr>
  </w:style>
  <w:style w:type="table" w:customStyle="1" w:styleId="ListTable1Light-Accent5">
    <w:name w:val="List Table 1 Light - Accent 5"/>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themeColor="accent5" w:themeTint="40" w:fill="CFDBF0" w:themeFill="accent5" w:themeFillTint="40"/>
      </w:tcPr>
    </w:tblStylePr>
    <w:tblStylePr w:type="band1Horz">
      <w:tblPr/>
      <w:tcPr>
        <w:shd w:val="clear" w:color="CFDBF0" w:themeColor="accent5" w:themeTint="40" w:fill="CFDBF0" w:themeFill="accent5" w:themeFillTint="40"/>
      </w:tcPr>
    </w:tblStylePr>
  </w:style>
  <w:style w:type="table" w:customStyle="1" w:styleId="ListTable1Light-Accent6">
    <w:name w:val="List Table 1 Light - Accent 6"/>
    <w:basedOn w:val="a1"/>
    <w:uiPriority w:val="99"/>
    <w:rsid w:val="008301B4"/>
    <w:pPr>
      <w:spacing w:after="0" w:line="240" w:lineRule="auto"/>
    </w:pPr>
    <w:rPr>
      <w14:ligatures w14:val="standardContextual"/>
    </w:r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themeColor="accent6" w:themeTint="40" w:fill="DAEBCF" w:themeFill="accent6" w:themeFillTint="40"/>
      </w:tcPr>
    </w:tblStylePr>
    <w:tblStylePr w:type="band1Horz">
      <w:tblPr/>
      <w:tcPr>
        <w:shd w:val="clear" w:color="DAEBCF" w:themeColor="accent6" w:themeTint="40" w:fill="DAEBCF" w:themeFill="accent6" w:themeFillTint="40"/>
      </w:tcPr>
    </w:tblStylePr>
  </w:style>
  <w:style w:type="table" w:styleId="-20">
    <w:name w:val="List Table 2"/>
    <w:basedOn w:val="a1"/>
    <w:uiPriority w:val="99"/>
    <w:rsid w:val="008301B4"/>
    <w:pPr>
      <w:spacing w:after="0" w:line="240" w:lineRule="auto"/>
    </w:pPr>
    <w:rPr>
      <w14:ligatures w14:val="standardContextual"/>
    </w:r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a1"/>
    <w:uiPriority w:val="99"/>
    <w:rsid w:val="008301B4"/>
    <w:pPr>
      <w:spacing w:after="0" w:line="240" w:lineRule="auto"/>
    </w:pPr>
    <w:rPr>
      <w14:ligatures w14:val="standardContextual"/>
    </w:r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2-Accent2">
    <w:name w:val="List Table 2 - Accent 2"/>
    <w:basedOn w:val="a1"/>
    <w:uiPriority w:val="99"/>
    <w:rsid w:val="008301B4"/>
    <w:pPr>
      <w:spacing w:after="0" w:line="240" w:lineRule="auto"/>
    </w:pPr>
    <w:rPr>
      <w14:ligatures w14:val="standardContextual"/>
    </w:r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2-Accent3">
    <w:name w:val="List Table 2 - Accent 3"/>
    <w:basedOn w:val="a1"/>
    <w:uiPriority w:val="99"/>
    <w:rsid w:val="008301B4"/>
    <w:pPr>
      <w:spacing w:after="0" w:line="240" w:lineRule="auto"/>
    </w:pPr>
    <w:rPr>
      <w14:ligatures w14:val="standardContextual"/>
    </w:r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2-Accent4">
    <w:name w:val="List Table 2 - Accent 4"/>
    <w:basedOn w:val="a1"/>
    <w:uiPriority w:val="99"/>
    <w:rsid w:val="008301B4"/>
    <w:pPr>
      <w:spacing w:after="0" w:line="240" w:lineRule="auto"/>
    </w:pPr>
    <w:rPr>
      <w14:ligatures w14:val="standardContextual"/>
    </w:r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2-Accent5">
    <w:name w:val="List Table 2 - Accent 5"/>
    <w:basedOn w:val="a1"/>
    <w:uiPriority w:val="99"/>
    <w:rsid w:val="008301B4"/>
    <w:pPr>
      <w:spacing w:after="0" w:line="240" w:lineRule="auto"/>
    </w:pPr>
    <w:rPr>
      <w14:ligatures w14:val="standardContextual"/>
    </w:r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2-Accent6">
    <w:name w:val="List Table 2 - Accent 6"/>
    <w:basedOn w:val="a1"/>
    <w:uiPriority w:val="99"/>
    <w:rsid w:val="008301B4"/>
    <w:pPr>
      <w:spacing w:after="0" w:line="240" w:lineRule="auto"/>
    </w:pPr>
    <w:rPr>
      <w14:ligatures w14:val="standardContextual"/>
    </w:r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30">
    <w:name w:val="List Table 3"/>
    <w:basedOn w:val="a1"/>
    <w:uiPriority w:val="99"/>
    <w:rsid w:val="008301B4"/>
    <w:pPr>
      <w:spacing w:after="0" w:line="240" w:lineRule="auto"/>
    </w:pPr>
    <w:rPr>
      <w14:ligatures w14:val="standardContextual"/>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a1"/>
    <w:uiPriority w:val="99"/>
    <w:rsid w:val="008301B4"/>
    <w:pPr>
      <w:spacing w:after="0" w:line="240" w:lineRule="auto"/>
    </w:pPr>
    <w:rPr>
      <w14:ligatures w14:val="standardContextual"/>
    </w:r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
    <w:name w:val="List Table 3 - Accent 2"/>
    <w:basedOn w:val="a1"/>
    <w:uiPriority w:val="99"/>
    <w:rsid w:val="008301B4"/>
    <w:pPr>
      <w:spacing w:after="0" w:line="240" w:lineRule="auto"/>
    </w:pPr>
    <w:rPr>
      <w14:ligatures w14:val="standardContextual"/>
    </w:r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themeColor="accent2" w:themeTint="97"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a1"/>
    <w:uiPriority w:val="99"/>
    <w:rsid w:val="008301B4"/>
    <w:pPr>
      <w:spacing w:after="0" w:line="240" w:lineRule="auto"/>
    </w:pPr>
    <w:rPr>
      <w14:ligatures w14:val="standardContextual"/>
    </w:r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themeColor="accent3" w:themeTint="98"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a1"/>
    <w:uiPriority w:val="99"/>
    <w:rsid w:val="008301B4"/>
    <w:pPr>
      <w:spacing w:after="0" w:line="240" w:lineRule="auto"/>
    </w:pPr>
    <w:rPr>
      <w14:ligatures w14:val="standardContextual"/>
    </w:r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themeColor="accent4" w:themeTint="9A"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a1"/>
    <w:uiPriority w:val="99"/>
    <w:rsid w:val="008301B4"/>
    <w:pPr>
      <w:spacing w:after="0" w:line="240" w:lineRule="auto"/>
    </w:pPr>
    <w:rPr>
      <w14:ligatures w14:val="standardContextual"/>
    </w:r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themeColor="accent5" w:themeTint="9A"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
    <w:name w:val="List Table 3 - Accent 6"/>
    <w:basedOn w:val="a1"/>
    <w:uiPriority w:val="99"/>
    <w:rsid w:val="008301B4"/>
    <w:pPr>
      <w:spacing w:after="0" w:line="240" w:lineRule="auto"/>
    </w:pPr>
    <w:rPr>
      <w14:ligatures w14:val="standardContextual"/>
    </w:r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themeColor="accent6" w:themeTint="98"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40">
    <w:name w:val="List Table 4"/>
    <w:basedOn w:val="a1"/>
    <w:uiPriority w:val="99"/>
    <w:rsid w:val="008301B4"/>
    <w:pPr>
      <w:spacing w:after="0" w:line="240" w:lineRule="auto"/>
    </w:pPr>
    <w:rPr>
      <w14:ligatures w14:val="standardContextual"/>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a1"/>
    <w:uiPriority w:val="99"/>
    <w:rsid w:val="008301B4"/>
    <w:pPr>
      <w:spacing w:after="0" w:line="240" w:lineRule="auto"/>
    </w:pPr>
    <w:rPr>
      <w14:ligatures w14:val="standardContextual"/>
    </w:r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themeColor="accent1"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themeColor="accent1" w:themeTint="40" w:fill="D5E5F4" w:themeFill="accent1" w:themeFillTint="40"/>
      </w:tcPr>
    </w:tblStylePr>
    <w:tblStylePr w:type="band1Horz">
      <w:rPr>
        <w:rFonts w:ascii="Arial" w:hAnsi="Arial"/>
        <w:color w:val="404040"/>
        <w:sz w:val="22"/>
      </w:rPr>
      <w:tblPr/>
      <w:tcPr>
        <w:shd w:val="clear" w:color="D5E5F4" w:themeColor="accent1" w:themeTint="40" w:fill="D5E5F4" w:themeFill="accent1" w:themeFillTint="40"/>
      </w:tcPr>
    </w:tblStylePr>
  </w:style>
  <w:style w:type="table" w:customStyle="1" w:styleId="ListTable4-Accent2">
    <w:name w:val="List Table 4 - Accent 2"/>
    <w:basedOn w:val="a1"/>
    <w:uiPriority w:val="99"/>
    <w:rsid w:val="008301B4"/>
    <w:pPr>
      <w:spacing w:after="0" w:line="240" w:lineRule="auto"/>
    </w:pPr>
    <w:rPr>
      <w14:ligatures w14:val="standardContextual"/>
    </w:r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themeColor="accent2"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themeColor="accent2" w:themeTint="40" w:fill="FADECB" w:themeFill="accent2" w:themeFillTint="40"/>
      </w:tcPr>
    </w:tblStylePr>
    <w:tblStylePr w:type="band1Horz">
      <w:rPr>
        <w:rFonts w:ascii="Arial" w:hAnsi="Arial"/>
        <w:color w:val="404040"/>
        <w:sz w:val="22"/>
      </w:rPr>
      <w:tblPr/>
      <w:tcPr>
        <w:shd w:val="clear" w:color="FADECB" w:themeColor="accent2" w:themeTint="40" w:fill="FADECB" w:themeFill="accent2" w:themeFillTint="40"/>
      </w:tcPr>
    </w:tblStylePr>
  </w:style>
  <w:style w:type="table" w:customStyle="1" w:styleId="ListTable4-Accent3">
    <w:name w:val="List Table 4 - Accent 3"/>
    <w:basedOn w:val="a1"/>
    <w:uiPriority w:val="99"/>
    <w:rsid w:val="008301B4"/>
    <w:pPr>
      <w:spacing w:after="0" w:line="240" w:lineRule="auto"/>
    </w:pPr>
    <w:rPr>
      <w14:ligatures w14:val="standardContextual"/>
    </w:r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themeColor="accent3"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themeColor="accent3" w:themeTint="40" w:fill="E8E8E8" w:themeFill="accent3" w:themeFillTint="40"/>
      </w:tcPr>
    </w:tblStylePr>
    <w:tblStylePr w:type="band1Horz">
      <w:rPr>
        <w:rFonts w:ascii="Arial" w:hAnsi="Arial"/>
        <w:color w:val="404040"/>
        <w:sz w:val="22"/>
      </w:rPr>
      <w:tblPr/>
      <w:tcPr>
        <w:shd w:val="clear" w:color="E8E8E8" w:themeColor="accent3" w:themeTint="40" w:fill="E8E8E8" w:themeFill="accent3" w:themeFillTint="40"/>
      </w:tcPr>
    </w:tblStylePr>
  </w:style>
  <w:style w:type="table" w:customStyle="1" w:styleId="ListTable4-Accent4">
    <w:name w:val="List Table 4 - Accent 4"/>
    <w:basedOn w:val="a1"/>
    <w:uiPriority w:val="99"/>
    <w:rsid w:val="008301B4"/>
    <w:pPr>
      <w:spacing w:after="0" w:line="240" w:lineRule="auto"/>
    </w:pPr>
    <w:rPr>
      <w14:ligatures w14:val="standardContextual"/>
    </w:r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themeColor="accent4"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themeColor="accent4" w:themeTint="40" w:fill="FFEFBF" w:themeFill="accent4" w:themeFillTint="40"/>
      </w:tcPr>
    </w:tblStylePr>
    <w:tblStylePr w:type="band1Horz">
      <w:rPr>
        <w:rFonts w:ascii="Arial" w:hAnsi="Arial"/>
        <w:color w:val="404040"/>
        <w:sz w:val="22"/>
      </w:rPr>
      <w:tblPr/>
      <w:tcPr>
        <w:shd w:val="clear" w:color="FFEFBF" w:themeColor="accent4" w:themeTint="40" w:fill="FFEFBF" w:themeFill="accent4" w:themeFillTint="40"/>
      </w:tcPr>
    </w:tblStylePr>
  </w:style>
  <w:style w:type="table" w:customStyle="1" w:styleId="ListTable4-Accent5">
    <w:name w:val="List Table 4 - Accent 5"/>
    <w:basedOn w:val="a1"/>
    <w:uiPriority w:val="99"/>
    <w:rsid w:val="008301B4"/>
    <w:pPr>
      <w:spacing w:after="0" w:line="240" w:lineRule="auto"/>
    </w:pPr>
    <w:rPr>
      <w14:ligatures w14:val="standardContextual"/>
    </w:r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themeColor="accent5"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themeColor="accent5" w:themeTint="40" w:fill="CFDBF0" w:themeFill="accent5" w:themeFillTint="40"/>
      </w:tcPr>
    </w:tblStylePr>
    <w:tblStylePr w:type="band1Horz">
      <w:rPr>
        <w:rFonts w:ascii="Arial" w:hAnsi="Arial"/>
        <w:color w:val="404040"/>
        <w:sz w:val="22"/>
      </w:rPr>
      <w:tblPr/>
      <w:tcPr>
        <w:shd w:val="clear" w:color="CFDBF0" w:themeColor="accent5" w:themeTint="40" w:fill="CFDBF0" w:themeFill="accent5" w:themeFillTint="40"/>
      </w:tcPr>
    </w:tblStylePr>
  </w:style>
  <w:style w:type="table" w:customStyle="1" w:styleId="ListTable4-Accent6">
    <w:name w:val="List Table 4 - Accent 6"/>
    <w:basedOn w:val="a1"/>
    <w:uiPriority w:val="99"/>
    <w:rsid w:val="008301B4"/>
    <w:pPr>
      <w:spacing w:after="0" w:line="240" w:lineRule="auto"/>
    </w:pPr>
    <w:rPr>
      <w14:ligatures w14:val="standardContextual"/>
    </w:r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themeColor="accent6"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themeColor="accent6" w:themeTint="40" w:fill="DAEBCF" w:themeFill="accent6" w:themeFillTint="40"/>
      </w:tcPr>
    </w:tblStylePr>
    <w:tblStylePr w:type="band1Horz">
      <w:rPr>
        <w:rFonts w:ascii="Arial" w:hAnsi="Arial"/>
        <w:color w:val="404040"/>
        <w:sz w:val="22"/>
      </w:rPr>
      <w:tblPr/>
      <w:tcPr>
        <w:shd w:val="clear" w:color="DAEBCF" w:themeColor="accent6" w:themeTint="40" w:fill="DAEBCF" w:themeFill="accent6" w:themeFillTint="40"/>
      </w:tcPr>
    </w:tblStylePr>
  </w:style>
  <w:style w:type="table" w:styleId="-50">
    <w:name w:val="List Table 5 Dark"/>
    <w:basedOn w:val="a1"/>
    <w:uiPriority w:val="99"/>
    <w:rsid w:val="008301B4"/>
    <w:pPr>
      <w:spacing w:after="0" w:line="240" w:lineRule="auto"/>
    </w:pPr>
    <w:rPr>
      <w14:ligatures w14:val="standardContextual"/>
    </w:r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a1"/>
    <w:uiPriority w:val="99"/>
    <w:rsid w:val="008301B4"/>
    <w:pPr>
      <w:spacing w:after="0" w:line="240" w:lineRule="auto"/>
    </w:pPr>
    <w:rPr>
      <w14:ligatures w14:val="standardContextual"/>
    </w:r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themeColor="accent1"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themeColor="accent1"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themeColor="accent1"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themeColor="accent1" w:fill="5B9BD5" w:themeFill="accent1"/>
      </w:tcPr>
    </w:tblStylePr>
    <w:tblStylePr w:type="band2Horz">
      <w:tblPr/>
      <w:tcPr>
        <w:tcBorders>
          <w:top w:val="single" w:sz="4" w:space="0" w:color="FFFFFF" w:themeColor="light1"/>
          <w:bottom w:val="single" w:sz="4" w:space="0" w:color="FFFFFF" w:themeColor="light1"/>
        </w:tcBorders>
        <w:shd w:val="clear" w:color="5B9BD5" w:themeColor="accent1" w:fill="5B9BD5" w:themeFill="accent1"/>
      </w:tcPr>
    </w:tblStylePr>
  </w:style>
  <w:style w:type="table" w:customStyle="1" w:styleId="ListTable5Dark-Accent2">
    <w:name w:val="List Table 5 Dark - Accent 2"/>
    <w:basedOn w:val="a1"/>
    <w:uiPriority w:val="99"/>
    <w:rsid w:val="008301B4"/>
    <w:pPr>
      <w:spacing w:after="0" w:line="240" w:lineRule="auto"/>
    </w:pPr>
    <w:rPr>
      <w14:ligatures w14:val="standardContextual"/>
    </w:r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themeColor="accent2" w:themeTint="97"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themeColor="accent2" w:themeTint="97"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themeColor="accent2" w:themeTint="97"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themeColor="accent2" w:themeTint="97" w:fill="F4B184" w:themeFill="accent2" w:themeFillTint="97"/>
      </w:tcPr>
    </w:tblStylePr>
  </w:style>
  <w:style w:type="table" w:customStyle="1" w:styleId="ListTable5Dark-Accent3">
    <w:name w:val="List Table 5 Dark - Accent 3"/>
    <w:basedOn w:val="a1"/>
    <w:uiPriority w:val="99"/>
    <w:rsid w:val="008301B4"/>
    <w:pPr>
      <w:spacing w:after="0" w:line="240" w:lineRule="auto"/>
    </w:pPr>
    <w:rPr>
      <w14:ligatures w14:val="standardContextual"/>
    </w:r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themeColor="accent3" w:themeTint="98"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themeColor="accent3" w:themeTint="98"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themeColor="accent3" w:themeTint="98"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themeColor="accent3" w:themeTint="98" w:fill="C9C9C9" w:themeFill="accent3" w:themeFillTint="98"/>
      </w:tcPr>
    </w:tblStylePr>
  </w:style>
  <w:style w:type="table" w:customStyle="1" w:styleId="ListTable5Dark-Accent4">
    <w:name w:val="List Table 5 Dark - Accent 4"/>
    <w:basedOn w:val="a1"/>
    <w:uiPriority w:val="99"/>
    <w:rsid w:val="008301B4"/>
    <w:pPr>
      <w:spacing w:after="0" w:line="240" w:lineRule="auto"/>
    </w:pPr>
    <w:rPr>
      <w14:ligatures w14:val="standardContextual"/>
    </w:r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themeColor="accent4" w:themeTint="9A"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themeColor="accent4" w:themeTint="9A"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themeColor="accent4" w:themeTint="9A"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themeColor="accent4" w:themeTint="9A" w:fill="FFD865" w:themeFill="accent4" w:themeFillTint="9A"/>
      </w:tcPr>
    </w:tblStylePr>
  </w:style>
  <w:style w:type="table" w:customStyle="1" w:styleId="ListTable5Dark-Accent5">
    <w:name w:val="List Table 5 Dark - Accent 5"/>
    <w:basedOn w:val="a1"/>
    <w:uiPriority w:val="99"/>
    <w:rsid w:val="008301B4"/>
    <w:pPr>
      <w:spacing w:after="0" w:line="240" w:lineRule="auto"/>
    </w:pPr>
    <w:rPr>
      <w14:ligatures w14:val="standardContextual"/>
    </w:r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themeColor="accent5" w:themeTint="9A"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themeColor="accent5" w:themeTint="9A"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themeColor="accent5" w:themeTint="9A"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themeColor="accent5" w:themeTint="9A" w:fill="8DA9DB" w:themeFill="accent5" w:themeFillTint="9A"/>
      </w:tcPr>
    </w:tblStylePr>
  </w:style>
  <w:style w:type="table" w:customStyle="1" w:styleId="ListTable5Dark-Accent6">
    <w:name w:val="List Table 5 Dark - Accent 6"/>
    <w:basedOn w:val="a1"/>
    <w:uiPriority w:val="99"/>
    <w:rsid w:val="008301B4"/>
    <w:pPr>
      <w:spacing w:after="0" w:line="240" w:lineRule="auto"/>
    </w:pPr>
    <w:rPr>
      <w14:ligatures w14:val="standardContextual"/>
    </w:r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themeColor="accent6" w:themeTint="98"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themeColor="accent6" w:themeTint="98"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themeColor="accent6" w:themeTint="98"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themeColor="accent6" w:themeTint="98" w:fill="A9D08E" w:themeFill="accent6" w:themeFillTint="98"/>
      </w:tcPr>
    </w:tblStylePr>
  </w:style>
  <w:style w:type="table" w:styleId="-60">
    <w:name w:val="List Table 6 Colorful"/>
    <w:basedOn w:val="a1"/>
    <w:uiPriority w:val="99"/>
    <w:rsid w:val="008301B4"/>
    <w:pPr>
      <w:spacing w:after="0" w:line="240" w:lineRule="auto"/>
    </w:pPr>
    <w:rPr>
      <w14:ligatures w14:val="standardContextual"/>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a1"/>
    <w:uiPriority w:val="99"/>
    <w:rsid w:val="008301B4"/>
    <w:pPr>
      <w:spacing w:after="0" w:line="240" w:lineRule="auto"/>
    </w:pPr>
    <w:rPr>
      <w14:ligatures w14:val="standardContextual"/>
    </w:r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
    <w:name w:val="List Table 6 Colorful - Accent 2"/>
    <w:basedOn w:val="a1"/>
    <w:uiPriority w:val="99"/>
    <w:rsid w:val="008301B4"/>
    <w:pPr>
      <w:spacing w:after="0" w:line="240" w:lineRule="auto"/>
    </w:pPr>
    <w:rPr>
      <w14:ligatures w14:val="standardContextual"/>
    </w:r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a1"/>
    <w:uiPriority w:val="99"/>
    <w:rsid w:val="008301B4"/>
    <w:pPr>
      <w:spacing w:after="0" w:line="240" w:lineRule="auto"/>
    </w:pPr>
    <w:rPr>
      <w14:ligatures w14:val="standardContextual"/>
    </w:r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a1"/>
    <w:uiPriority w:val="99"/>
    <w:rsid w:val="008301B4"/>
    <w:pPr>
      <w:spacing w:after="0" w:line="240" w:lineRule="auto"/>
    </w:pPr>
    <w:rPr>
      <w14:ligatures w14:val="standardContextual"/>
    </w:r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a1"/>
    <w:uiPriority w:val="99"/>
    <w:rsid w:val="008301B4"/>
    <w:pPr>
      <w:spacing w:after="0" w:line="240" w:lineRule="auto"/>
    </w:pPr>
    <w:rPr>
      <w14:ligatures w14:val="standardContextual"/>
    </w:r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
    <w:name w:val="List Table 6 Colorful - Accent 6"/>
    <w:basedOn w:val="a1"/>
    <w:uiPriority w:val="99"/>
    <w:rsid w:val="008301B4"/>
    <w:pPr>
      <w:spacing w:after="0" w:line="240" w:lineRule="auto"/>
    </w:pPr>
    <w:rPr>
      <w14:ligatures w14:val="standardContextual"/>
    </w:r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styleId="-70">
    <w:name w:val="List Table 7 Colorful"/>
    <w:basedOn w:val="a1"/>
    <w:uiPriority w:val="99"/>
    <w:rsid w:val="008301B4"/>
    <w:pPr>
      <w:spacing w:after="0" w:line="240" w:lineRule="auto"/>
    </w:pPr>
    <w:rPr>
      <w14:ligatures w14:val="standardContextual"/>
    </w:r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auto"/>
          <w:left w:val="none" w:sz="0" w:space="0" w:color="auto"/>
          <w:bottom w:val="single" w:sz="4" w:space="0" w:color="7F7F7F" w:themeColor="text1" w:themeTint="80"/>
          <w:right w:val="none" w:sz="0" w:space="0" w:color="auto"/>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auto"/>
          <w:left w:val="none" w:sz="0" w:space="0" w:color="auto"/>
          <w:bottom w:val="none" w:sz="0" w:space="0" w:color="auto"/>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auto"/>
          <w:left w:val="single" w:sz="4" w:space="0" w:color="7F7F7F" w:themeColor="text1" w:themeTint="80"/>
          <w:bottom w:val="none" w:sz="0" w:space="0" w:color="auto"/>
          <w:right w:val="none" w:sz="0" w:space="0" w:color="auto"/>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a1"/>
    <w:uiPriority w:val="99"/>
    <w:rsid w:val="008301B4"/>
    <w:pPr>
      <w:spacing w:after="0" w:line="240" w:lineRule="auto"/>
    </w:pPr>
    <w:rPr>
      <w14:ligatures w14:val="standardContextual"/>
    </w:r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0" w:space="0" w:color="auto"/>
          <w:left w:val="none" w:sz="0" w:space="0" w:color="auto"/>
          <w:bottom w:val="single" w:sz="4" w:space="0" w:color="5B9BD5" w:themeColor="accent1"/>
          <w:right w:val="none" w:sz="0" w:space="0" w:color="auto"/>
        </w:tcBorders>
        <w:shd w:val="clear" w:color="FFFFFF" w:themeColor="light1"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245A8D" w:themeColor="accent1" w:themeShade="95"/>
        <w:sz w:val="22"/>
      </w:rPr>
      <w:tblPr/>
      <w:tcPr>
        <w:tcBorders>
          <w:top w:val="none" w:sz="0" w:space="0" w:color="auto"/>
          <w:left w:val="none" w:sz="0" w:space="0" w:color="auto"/>
          <w:bottom w:val="none" w:sz="0" w:space="0" w:color="auto"/>
          <w:right w:val="single" w:sz="4" w:space="0" w:color="5B9BD5" w:themeColor="accent1"/>
        </w:tcBorders>
        <w:shd w:val="clear" w:color="FFFFFF" w:fill="auto"/>
      </w:tcPr>
    </w:tblStylePr>
    <w:tblStylePr w:type="lastCol">
      <w:rPr>
        <w:rFonts w:ascii="Arial" w:hAnsi="Arial"/>
        <w:i/>
        <w:color w:val="245A8D" w:themeColor="accent1" w:themeShade="95"/>
        <w:sz w:val="22"/>
      </w:rPr>
      <w:tblPr/>
      <w:tcPr>
        <w:tcBorders>
          <w:top w:val="none" w:sz="0" w:space="0" w:color="auto"/>
          <w:left w:val="single" w:sz="4" w:space="0" w:color="5B9BD5" w:themeColor="accent1"/>
          <w:bottom w:val="none" w:sz="0" w:space="0" w:color="auto"/>
          <w:right w:val="none" w:sz="0" w:space="0" w:color="auto"/>
        </w:tcBorders>
        <w:shd w:val="clear" w:color="FFFFFF" w:fill="auto"/>
      </w:tcPr>
    </w:tblStylePr>
    <w:tblStylePr w:type="band1Vert">
      <w:tblPr/>
      <w:tcPr>
        <w:shd w:val="clear" w:color="D5E5F4" w:themeColor="accent1" w:themeTint="40" w:fill="D5E5F4" w:themeFill="accent1" w:themeFillTint="40"/>
      </w:tcPr>
    </w:tblStylePr>
    <w:tblStylePr w:type="band1Horz">
      <w:rPr>
        <w:rFonts w:ascii="Arial" w:hAnsi="Arial"/>
        <w:color w:val="245A8D" w:themeColor="accent1" w:themeShade="95"/>
        <w:sz w:val="22"/>
      </w:rPr>
      <w:tblPr/>
      <w:tcPr>
        <w:shd w:val="clear" w:color="D5E5F4" w:themeColor="accent1" w:themeTint="40"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
    <w:name w:val="List Table 7 Colorful - Accent 2"/>
    <w:basedOn w:val="a1"/>
    <w:uiPriority w:val="99"/>
    <w:rsid w:val="008301B4"/>
    <w:pPr>
      <w:spacing w:after="0" w:line="240" w:lineRule="auto"/>
    </w:pPr>
    <w:rPr>
      <w14:ligatures w14:val="standardContextual"/>
    </w:r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0" w:space="0" w:color="auto"/>
          <w:left w:val="none" w:sz="0" w:space="0" w:color="auto"/>
          <w:bottom w:val="single" w:sz="4" w:space="0" w:color="F4B184" w:themeColor="accent2" w:themeTint="97"/>
          <w:right w:val="none" w:sz="0" w:space="0" w:color="auto"/>
        </w:tcBorders>
        <w:shd w:val="clear" w:color="FFFFFF" w:themeColor="light1"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4B184" w:themeColor="accent2" w:themeTint="97" w:themeShade="95"/>
        <w:sz w:val="22"/>
      </w:rPr>
      <w:tblPr/>
      <w:tcPr>
        <w:tcBorders>
          <w:top w:val="none" w:sz="0" w:space="0" w:color="auto"/>
          <w:left w:val="none" w:sz="0" w:space="0" w:color="auto"/>
          <w:bottom w:val="none" w:sz="0" w:space="0" w:color="auto"/>
          <w:right w:val="single" w:sz="4" w:space="0" w:color="F4B184" w:themeColor="accent2" w:themeTint="97"/>
        </w:tcBorders>
        <w:shd w:val="clear" w:color="FFFFFF" w:fill="auto"/>
      </w:tcPr>
    </w:tblStylePr>
    <w:tblStylePr w:type="lastCol">
      <w:rPr>
        <w:rFonts w:ascii="Arial" w:hAnsi="Arial"/>
        <w:i/>
        <w:color w:val="F4B184" w:themeColor="accent2" w:themeTint="97" w:themeShade="95"/>
        <w:sz w:val="22"/>
      </w:rPr>
      <w:tblPr/>
      <w:tcPr>
        <w:tcBorders>
          <w:top w:val="none" w:sz="0" w:space="0" w:color="auto"/>
          <w:left w:val="single" w:sz="4" w:space="0" w:color="F4B184" w:themeColor="accent2" w:themeTint="97"/>
          <w:bottom w:val="none" w:sz="0" w:space="0" w:color="auto"/>
          <w:right w:val="none" w:sz="0" w:space="0" w:color="auto"/>
        </w:tcBorders>
        <w:shd w:val="clear" w:color="FFFFFF" w:fill="auto"/>
      </w:tcPr>
    </w:tblStylePr>
    <w:tblStylePr w:type="band1Vert">
      <w:tblPr/>
      <w:tcPr>
        <w:shd w:val="clear" w:color="FADECB" w:themeColor="accent2" w:themeTint="40" w:fill="FADECB" w:themeFill="accent2" w:themeFillTint="40"/>
      </w:tcPr>
    </w:tblStylePr>
    <w:tblStylePr w:type="band1Horz">
      <w:rPr>
        <w:rFonts w:ascii="Arial" w:hAnsi="Arial"/>
        <w:color w:val="F4B184" w:themeColor="accent2" w:themeTint="97" w:themeShade="95"/>
        <w:sz w:val="22"/>
      </w:rPr>
      <w:tblPr/>
      <w:tcPr>
        <w:shd w:val="clear" w:color="FADECB" w:themeColor="accent2" w:themeTint="40"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a1"/>
    <w:uiPriority w:val="99"/>
    <w:rsid w:val="008301B4"/>
    <w:pPr>
      <w:spacing w:after="0" w:line="240" w:lineRule="auto"/>
    </w:pPr>
    <w:rPr>
      <w14:ligatures w14:val="standardContextual"/>
    </w:r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0" w:space="0" w:color="auto"/>
          <w:left w:val="none" w:sz="0" w:space="0" w:color="auto"/>
          <w:bottom w:val="single" w:sz="4" w:space="0" w:color="C9C9C9" w:themeColor="accent3" w:themeTint="98"/>
          <w:right w:val="none" w:sz="0" w:space="0" w:color="auto"/>
        </w:tcBorders>
        <w:shd w:val="clear" w:color="FFFFFF" w:themeColor="light1"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C9C9C9" w:themeColor="accent3" w:themeTint="98" w:themeShade="95"/>
        <w:sz w:val="22"/>
      </w:rPr>
      <w:tblPr/>
      <w:tcPr>
        <w:tcBorders>
          <w:top w:val="none" w:sz="0" w:space="0" w:color="auto"/>
          <w:left w:val="none" w:sz="0" w:space="0" w:color="auto"/>
          <w:bottom w:val="none" w:sz="0" w:space="0" w:color="auto"/>
          <w:right w:val="single" w:sz="4" w:space="0" w:color="C9C9C9" w:themeColor="accent3" w:themeTint="98"/>
        </w:tcBorders>
        <w:shd w:val="clear" w:color="FFFFFF" w:fill="auto"/>
      </w:tcPr>
    </w:tblStylePr>
    <w:tblStylePr w:type="lastCol">
      <w:rPr>
        <w:rFonts w:ascii="Arial" w:hAnsi="Arial"/>
        <w:i/>
        <w:color w:val="C9C9C9" w:themeColor="accent3" w:themeTint="98" w:themeShade="95"/>
        <w:sz w:val="22"/>
      </w:rPr>
      <w:tblPr/>
      <w:tcPr>
        <w:tcBorders>
          <w:top w:val="none" w:sz="0" w:space="0" w:color="auto"/>
          <w:left w:val="single" w:sz="4" w:space="0" w:color="C9C9C9" w:themeColor="accent3" w:themeTint="98"/>
          <w:bottom w:val="none" w:sz="0" w:space="0" w:color="auto"/>
          <w:right w:val="none" w:sz="0" w:space="0" w:color="auto"/>
        </w:tcBorders>
        <w:shd w:val="clear" w:color="FFFFFF" w:fill="auto"/>
      </w:tcPr>
    </w:tblStylePr>
    <w:tblStylePr w:type="band1Vert">
      <w:tblPr/>
      <w:tcPr>
        <w:shd w:val="clear" w:color="E8E8E8" w:themeColor="accent3" w:themeTint="40" w:fill="E8E8E8" w:themeFill="accent3" w:themeFillTint="40"/>
      </w:tcPr>
    </w:tblStylePr>
    <w:tblStylePr w:type="band1Horz">
      <w:rPr>
        <w:rFonts w:ascii="Arial" w:hAnsi="Arial"/>
        <w:color w:val="C9C9C9" w:themeColor="accent3" w:themeTint="98" w:themeShade="95"/>
        <w:sz w:val="22"/>
      </w:rPr>
      <w:tblPr/>
      <w:tcPr>
        <w:shd w:val="clear" w:color="E8E8E8" w:themeColor="accent3" w:themeTint="40"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a1"/>
    <w:uiPriority w:val="99"/>
    <w:rsid w:val="008301B4"/>
    <w:pPr>
      <w:spacing w:after="0" w:line="240" w:lineRule="auto"/>
    </w:pPr>
    <w:rPr>
      <w14:ligatures w14:val="standardContextual"/>
    </w:r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0" w:space="0" w:color="auto"/>
          <w:left w:val="none" w:sz="0" w:space="0" w:color="auto"/>
          <w:bottom w:val="single" w:sz="4" w:space="0" w:color="FFD865" w:themeColor="accent4" w:themeTint="9A"/>
          <w:right w:val="none" w:sz="0" w:space="0" w:color="auto"/>
        </w:tcBorders>
        <w:shd w:val="clear" w:color="FFFFFF" w:themeColor="light1"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FFD865" w:themeColor="accent4" w:themeTint="9A" w:themeShade="95"/>
        <w:sz w:val="22"/>
      </w:rPr>
      <w:tblPr/>
      <w:tcPr>
        <w:tcBorders>
          <w:top w:val="none" w:sz="0" w:space="0" w:color="auto"/>
          <w:left w:val="none" w:sz="0" w:space="0" w:color="auto"/>
          <w:bottom w:val="none" w:sz="0" w:space="0" w:color="auto"/>
          <w:right w:val="single" w:sz="4" w:space="0" w:color="FFD865" w:themeColor="accent4" w:themeTint="9A"/>
        </w:tcBorders>
        <w:shd w:val="clear" w:color="FFFFFF" w:fill="auto"/>
      </w:tcPr>
    </w:tblStylePr>
    <w:tblStylePr w:type="lastCol">
      <w:rPr>
        <w:rFonts w:ascii="Arial" w:hAnsi="Arial"/>
        <w:i/>
        <w:color w:val="FFD865" w:themeColor="accent4" w:themeTint="9A" w:themeShade="95"/>
        <w:sz w:val="22"/>
      </w:rPr>
      <w:tblPr/>
      <w:tcPr>
        <w:tcBorders>
          <w:top w:val="none" w:sz="0" w:space="0" w:color="auto"/>
          <w:left w:val="single" w:sz="4" w:space="0" w:color="FFD865" w:themeColor="accent4" w:themeTint="9A"/>
          <w:bottom w:val="none" w:sz="0" w:space="0" w:color="auto"/>
          <w:right w:val="none" w:sz="0" w:space="0" w:color="auto"/>
        </w:tcBorders>
        <w:shd w:val="clear" w:color="FFFFFF" w:fill="auto"/>
      </w:tcPr>
    </w:tblStylePr>
    <w:tblStylePr w:type="band1Vert">
      <w:tblPr/>
      <w:tcPr>
        <w:shd w:val="clear" w:color="FFEFBF" w:themeColor="accent4" w:themeTint="40" w:fill="FFEFBF" w:themeFill="accent4" w:themeFillTint="40"/>
      </w:tcPr>
    </w:tblStylePr>
    <w:tblStylePr w:type="band1Horz">
      <w:rPr>
        <w:rFonts w:ascii="Arial" w:hAnsi="Arial"/>
        <w:color w:val="FFD865" w:themeColor="accent4" w:themeTint="9A" w:themeShade="95"/>
        <w:sz w:val="22"/>
      </w:rPr>
      <w:tblPr/>
      <w:tcPr>
        <w:shd w:val="clear" w:color="FFEFBF" w:themeColor="accent4" w:themeTint="40"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a1"/>
    <w:uiPriority w:val="99"/>
    <w:rsid w:val="008301B4"/>
    <w:pPr>
      <w:spacing w:after="0" w:line="240" w:lineRule="auto"/>
    </w:pPr>
    <w:rPr>
      <w14:ligatures w14:val="standardContextual"/>
    </w:r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0" w:space="0" w:color="auto"/>
          <w:left w:val="none" w:sz="0" w:space="0" w:color="auto"/>
          <w:bottom w:val="single" w:sz="4" w:space="0" w:color="8DA9DB" w:themeColor="accent5" w:themeTint="9A"/>
          <w:right w:val="none" w:sz="0" w:space="0" w:color="auto"/>
        </w:tcBorders>
        <w:shd w:val="clear" w:color="FFFFFF" w:themeColor="light1"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8DA9DB" w:themeColor="accent5" w:themeTint="9A" w:themeShade="95"/>
        <w:sz w:val="22"/>
      </w:rPr>
      <w:tblPr/>
      <w:tcPr>
        <w:tcBorders>
          <w:top w:val="none" w:sz="0" w:space="0" w:color="auto"/>
          <w:left w:val="none" w:sz="0" w:space="0" w:color="auto"/>
          <w:bottom w:val="none" w:sz="0" w:space="0" w:color="auto"/>
          <w:right w:val="single" w:sz="4" w:space="0" w:color="8DA9DB" w:themeColor="accent5" w:themeTint="9A"/>
        </w:tcBorders>
        <w:shd w:val="clear" w:color="FFFFFF" w:fill="auto"/>
      </w:tcPr>
    </w:tblStylePr>
    <w:tblStylePr w:type="lastCol">
      <w:rPr>
        <w:rFonts w:ascii="Arial" w:hAnsi="Arial"/>
        <w:i/>
        <w:color w:val="8DA9DB" w:themeColor="accent5" w:themeTint="9A" w:themeShade="95"/>
        <w:sz w:val="22"/>
      </w:rPr>
      <w:tblPr/>
      <w:tcPr>
        <w:tcBorders>
          <w:top w:val="none" w:sz="0" w:space="0" w:color="auto"/>
          <w:left w:val="single" w:sz="4" w:space="0" w:color="8DA9DB" w:themeColor="accent5" w:themeTint="9A"/>
          <w:bottom w:val="none" w:sz="0" w:space="0" w:color="auto"/>
          <w:right w:val="none" w:sz="0" w:space="0" w:color="auto"/>
        </w:tcBorders>
        <w:shd w:val="clear" w:color="FFFFFF" w:fill="auto"/>
      </w:tcPr>
    </w:tblStylePr>
    <w:tblStylePr w:type="band1Vert">
      <w:tblPr/>
      <w:tcPr>
        <w:shd w:val="clear" w:color="CFDBF0" w:themeColor="accent5" w:themeTint="40" w:fill="CFDBF0" w:themeFill="accent5" w:themeFillTint="40"/>
      </w:tcPr>
    </w:tblStylePr>
    <w:tblStylePr w:type="band1Horz">
      <w:rPr>
        <w:rFonts w:ascii="Arial" w:hAnsi="Arial"/>
        <w:color w:val="8DA9DB" w:themeColor="accent5" w:themeTint="9A" w:themeShade="95"/>
        <w:sz w:val="22"/>
      </w:rPr>
      <w:tblPr/>
      <w:tcPr>
        <w:shd w:val="clear" w:color="CFDBF0" w:themeColor="accent5" w:themeTint="4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
    <w:name w:val="List Table 7 Colorful - Accent 6"/>
    <w:basedOn w:val="a1"/>
    <w:uiPriority w:val="99"/>
    <w:rsid w:val="008301B4"/>
    <w:pPr>
      <w:spacing w:after="0" w:line="240" w:lineRule="auto"/>
    </w:pPr>
    <w:rPr>
      <w14:ligatures w14:val="standardContextual"/>
    </w:r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0" w:space="0" w:color="auto"/>
          <w:left w:val="none" w:sz="0" w:space="0" w:color="auto"/>
          <w:bottom w:val="single" w:sz="4" w:space="0" w:color="A9D08E" w:themeColor="accent6" w:themeTint="98"/>
          <w:right w:val="none" w:sz="0" w:space="0" w:color="auto"/>
        </w:tcBorders>
        <w:shd w:val="clear" w:color="FFFFFF" w:themeColor="light1"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0" w:space="0" w:color="auto"/>
          <w:bottom w:val="none" w:sz="0" w:space="0" w:color="auto"/>
          <w:right w:val="none" w:sz="0" w:space="0" w:color="auto"/>
        </w:tcBorders>
        <w:shd w:val="clear" w:color="FFFFFF" w:themeColor="light1" w:fill="FFFFFF" w:themeFill="light1"/>
      </w:tcPr>
    </w:tblStylePr>
    <w:tblStylePr w:type="firstCol">
      <w:pPr>
        <w:jc w:val="right"/>
      </w:pPr>
      <w:rPr>
        <w:rFonts w:ascii="Arial" w:hAnsi="Arial"/>
        <w:i/>
        <w:color w:val="A9D08E" w:themeColor="accent6" w:themeTint="98" w:themeShade="95"/>
        <w:sz w:val="22"/>
      </w:rPr>
      <w:tblPr/>
      <w:tcPr>
        <w:tcBorders>
          <w:top w:val="none" w:sz="0" w:space="0" w:color="auto"/>
          <w:left w:val="none" w:sz="0" w:space="0" w:color="auto"/>
          <w:bottom w:val="none" w:sz="0" w:space="0" w:color="auto"/>
          <w:right w:val="single" w:sz="4" w:space="0" w:color="A9D08E" w:themeColor="accent6" w:themeTint="98"/>
        </w:tcBorders>
        <w:shd w:val="clear" w:color="FFFFFF" w:fill="auto"/>
      </w:tcPr>
    </w:tblStylePr>
    <w:tblStylePr w:type="lastCol">
      <w:rPr>
        <w:rFonts w:ascii="Arial" w:hAnsi="Arial"/>
        <w:i/>
        <w:color w:val="A9D08E" w:themeColor="accent6" w:themeTint="98" w:themeShade="95"/>
        <w:sz w:val="22"/>
      </w:rPr>
      <w:tblPr/>
      <w:tcPr>
        <w:tcBorders>
          <w:top w:val="none" w:sz="0" w:space="0" w:color="auto"/>
          <w:left w:val="single" w:sz="4" w:space="0" w:color="A9D08E" w:themeColor="accent6" w:themeTint="98"/>
          <w:bottom w:val="none" w:sz="0" w:space="0" w:color="auto"/>
          <w:right w:val="none" w:sz="0" w:space="0" w:color="auto"/>
        </w:tcBorders>
        <w:shd w:val="clear" w:color="FFFFFF" w:fill="auto"/>
      </w:tcPr>
    </w:tblStylePr>
    <w:tblStylePr w:type="band1Vert">
      <w:tblPr/>
      <w:tcPr>
        <w:shd w:val="clear" w:color="DAEBCF" w:themeColor="accent6" w:themeTint="40" w:fill="DAEBCF" w:themeFill="accent6" w:themeFillTint="40"/>
      </w:tcPr>
    </w:tblStylePr>
    <w:tblStylePr w:type="band1Horz">
      <w:rPr>
        <w:rFonts w:ascii="Arial" w:hAnsi="Arial"/>
        <w:color w:val="A9D08E" w:themeColor="accent6" w:themeTint="98" w:themeShade="95"/>
        <w:sz w:val="22"/>
      </w:rPr>
      <w:tblPr/>
      <w:tcPr>
        <w:shd w:val="clear" w:color="DAEBCF" w:themeColor="accent6" w:themeTint="40"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a1"/>
    <w:uiPriority w:val="99"/>
    <w:rsid w:val="008301B4"/>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a1"/>
    <w:uiPriority w:val="99"/>
    <w:rsid w:val="008301B4"/>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Lined-Accent2">
    <w:name w:val="Lined - Accent 2"/>
    <w:basedOn w:val="a1"/>
    <w:uiPriority w:val="99"/>
    <w:rsid w:val="008301B4"/>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Lined-Accent3">
    <w:name w:val="Lined - Accent 3"/>
    <w:basedOn w:val="a1"/>
    <w:uiPriority w:val="99"/>
    <w:rsid w:val="008301B4"/>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Lined-Accent4">
    <w:name w:val="Lined - Accent 4"/>
    <w:basedOn w:val="a1"/>
    <w:uiPriority w:val="99"/>
    <w:rsid w:val="008301B4"/>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Lined-Accent5">
    <w:name w:val="Lined - Accent 5"/>
    <w:basedOn w:val="a1"/>
    <w:uiPriority w:val="99"/>
    <w:rsid w:val="008301B4"/>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Lined-Accent6">
    <w:name w:val="Lined - Accent 6"/>
    <w:basedOn w:val="a1"/>
    <w:uiPriority w:val="99"/>
    <w:rsid w:val="008301B4"/>
    <w:pPr>
      <w:spacing w:after="0" w:line="240" w:lineRule="auto"/>
    </w:pPr>
    <w:rPr>
      <w:color w:val="404040"/>
      <w:sz w:val="20"/>
      <w:szCs w:val="20"/>
      <w:lang w:eastAsia="ru-RU"/>
    </w:rPr>
    <w:tblPr>
      <w:tblStyleRowBandSize w:val="1"/>
      <w:tblStyleColBandSize w:val="1"/>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Lined-Accent">
    <w:name w:val="Bordered &amp; Lined - Accent"/>
    <w:basedOn w:val="a1"/>
    <w:uiPriority w:val="99"/>
    <w:rsid w:val="008301B4"/>
    <w:pPr>
      <w:spacing w:after="0" w:line="240" w:lineRule="auto"/>
    </w:pPr>
    <w:rPr>
      <w:color w:val="404040"/>
      <w:sz w:val="20"/>
      <w:szCs w:val="20"/>
      <w:lang w:eastAsia="ru-RU"/>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a1"/>
    <w:uiPriority w:val="99"/>
    <w:rsid w:val="008301B4"/>
    <w:pPr>
      <w:spacing w:after="0" w:line="240" w:lineRule="auto"/>
    </w:pPr>
    <w:rPr>
      <w:color w:val="404040"/>
      <w:sz w:val="20"/>
      <w:szCs w:val="20"/>
      <w:lang w:eastAsia="ru-RU"/>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themeColor="accent1" w:themeTint="EA" w:fill="68A2D8" w:themeFill="accent1" w:themeFillTint="EA"/>
      </w:tcPr>
    </w:tblStylePr>
    <w:tblStylePr w:type="lastRow">
      <w:rPr>
        <w:rFonts w:ascii="Arial" w:hAnsi="Arial"/>
        <w:color w:val="F2F2F2"/>
        <w:sz w:val="22"/>
      </w:rPr>
      <w:tblPr/>
      <w:tcPr>
        <w:shd w:val="clear" w:color="68A2D8" w:themeColor="accent1" w:themeTint="EA" w:fill="68A2D8" w:themeFill="accent1" w:themeFillTint="EA"/>
      </w:tcPr>
    </w:tblStylePr>
    <w:tblStylePr w:type="firstCol">
      <w:rPr>
        <w:rFonts w:ascii="Arial" w:hAnsi="Arial"/>
        <w:color w:val="F2F2F2"/>
        <w:sz w:val="22"/>
      </w:rPr>
      <w:tblPr/>
      <w:tcPr>
        <w:shd w:val="clear" w:color="68A2D8" w:themeColor="accent1" w:themeTint="EA" w:fill="68A2D8" w:themeFill="accent1" w:themeFillTint="EA"/>
      </w:tcPr>
    </w:tblStylePr>
    <w:tblStylePr w:type="lastCol">
      <w:rPr>
        <w:rFonts w:ascii="Arial" w:hAnsi="Arial"/>
        <w:color w:val="F2F2F2"/>
        <w:sz w:val="22"/>
      </w:rPr>
      <w:tblPr/>
      <w:tcPr>
        <w:shd w:val="clear" w:color="68A2D8" w:themeColor="accent1" w:themeTint="EA"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themeColor="accent1" w:themeTint="50"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themeColor="accent1" w:themeTint="50" w:fill="CBDFF1" w:themeFill="accent1" w:themeFillTint="50"/>
      </w:tcPr>
    </w:tblStylePr>
  </w:style>
  <w:style w:type="table" w:customStyle="1" w:styleId="BorderedLined-Accent2">
    <w:name w:val="Bordered &amp; Lined - Accent 2"/>
    <w:basedOn w:val="a1"/>
    <w:uiPriority w:val="99"/>
    <w:rsid w:val="008301B4"/>
    <w:pPr>
      <w:spacing w:after="0" w:line="240" w:lineRule="auto"/>
    </w:pPr>
    <w:rPr>
      <w:color w:val="404040"/>
      <w:sz w:val="20"/>
      <w:szCs w:val="20"/>
      <w:lang w:eastAsia="ru-RU"/>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themeColor="accent2" w:themeTint="97" w:fill="F4B184" w:themeFill="accent2" w:themeFillTint="97"/>
      </w:tcPr>
    </w:tblStylePr>
    <w:tblStylePr w:type="lastRow">
      <w:rPr>
        <w:rFonts w:ascii="Arial" w:hAnsi="Arial"/>
        <w:color w:val="F2F2F2"/>
        <w:sz w:val="22"/>
      </w:rPr>
      <w:tblPr/>
      <w:tcPr>
        <w:shd w:val="clear" w:color="F4B184" w:themeColor="accent2" w:themeTint="97" w:fill="F4B184" w:themeFill="accent2" w:themeFillTint="97"/>
      </w:tcPr>
    </w:tblStylePr>
    <w:tblStylePr w:type="firstCol">
      <w:rPr>
        <w:rFonts w:ascii="Arial" w:hAnsi="Arial"/>
        <w:color w:val="F2F2F2"/>
        <w:sz w:val="22"/>
      </w:rPr>
      <w:tblPr/>
      <w:tcPr>
        <w:shd w:val="clear" w:color="F4B184" w:themeColor="accent2" w:themeTint="97" w:fill="F4B184" w:themeFill="accent2" w:themeFillTint="97"/>
      </w:tcPr>
    </w:tblStylePr>
    <w:tblStylePr w:type="lastCol">
      <w:rPr>
        <w:rFonts w:ascii="Arial" w:hAnsi="Arial"/>
        <w:color w:val="F2F2F2"/>
        <w:sz w:val="22"/>
      </w:rPr>
      <w:tblPr/>
      <w:tcPr>
        <w:shd w:val="clear" w:color="F4B184" w:themeColor="accent2" w:themeTint="97"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themeColor="accent2" w:themeTint="32"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themeColor="accent2" w:themeTint="32" w:fill="FBE5D6" w:themeFill="accent2" w:themeFillTint="32"/>
      </w:tcPr>
    </w:tblStylePr>
  </w:style>
  <w:style w:type="table" w:customStyle="1" w:styleId="BorderedLined-Accent3">
    <w:name w:val="Bordered &amp; Lined - Accent 3"/>
    <w:basedOn w:val="a1"/>
    <w:uiPriority w:val="99"/>
    <w:rsid w:val="008301B4"/>
    <w:pPr>
      <w:spacing w:after="0" w:line="240" w:lineRule="auto"/>
    </w:pPr>
    <w:rPr>
      <w:color w:val="404040"/>
      <w:sz w:val="20"/>
      <w:szCs w:val="20"/>
      <w:lang w:eastAsia="ru-RU"/>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themeColor="accent3" w:themeTint="FE" w:fill="A5A5A5" w:themeFill="accent3" w:themeFillTint="FE"/>
      </w:tcPr>
    </w:tblStylePr>
    <w:tblStylePr w:type="lastRow">
      <w:rPr>
        <w:rFonts w:ascii="Arial" w:hAnsi="Arial"/>
        <w:color w:val="F2F2F2"/>
        <w:sz w:val="22"/>
      </w:rPr>
      <w:tblPr/>
      <w:tcPr>
        <w:shd w:val="clear" w:color="A5A5A5" w:themeColor="accent3" w:themeTint="FE" w:fill="A5A5A5" w:themeFill="accent3" w:themeFillTint="FE"/>
      </w:tcPr>
    </w:tblStylePr>
    <w:tblStylePr w:type="firstCol">
      <w:rPr>
        <w:rFonts w:ascii="Arial" w:hAnsi="Arial"/>
        <w:color w:val="F2F2F2"/>
        <w:sz w:val="22"/>
      </w:rPr>
      <w:tblPr/>
      <w:tcPr>
        <w:shd w:val="clear" w:color="A5A5A5" w:themeColor="accent3" w:themeTint="FE" w:fill="A5A5A5" w:themeFill="accent3" w:themeFillTint="FE"/>
      </w:tcPr>
    </w:tblStylePr>
    <w:tblStylePr w:type="lastCol">
      <w:rPr>
        <w:rFonts w:ascii="Arial" w:hAnsi="Arial"/>
        <w:color w:val="F2F2F2"/>
        <w:sz w:val="22"/>
      </w:rPr>
      <w:tblPr/>
      <w:tcPr>
        <w:shd w:val="clear" w:color="A5A5A5" w:themeColor="accent3" w:themeTint="FE"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themeColor="accent3" w:themeTint="34"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themeColor="accent3" w:themeTint="34" w:fill="ECECEC" w:themeFill="accent3" w:themeFillTint="34"/>
      </w:tcPr>
    </w:tblStylePr>
  </w:style>
  <w:style w:type="table" w:customStyle="1" w:styleId="BorderedLined-Accent4">
    <w:name w:val="Bordered &amp; Lined - Accent 4"/>
    <w:basedOn w:val="a1"/>
    <w:uiPriority w:val="99"/>
    <w:rsid w:val="008301B4"/>
    <w:pPr>
      <w:spacing w:after="0" w:line="240" w:lineRule="auto"/>
    </w:pPr>
    <w:rPr>
      <w:color w:val="404040"/>
      <w:sz w:val="20"/>
      <w:szCs w:val="20"/>
      <w:lang w:eastAsia="ru-RU"/>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themeColor="accent4" w:themeTint="9A" w:fill="FFD865" w:themeFill="accent4" w:themeFillTint="9A"/>
      </w:tcPr>
    </w:tblStylePr>
    <w:tblStylePr w:type="lastRow">
      <w:rPr>
        <w:rFonts w:ascii="Arial" w:hAnsi="Arial"/>
        <w:color w:val="F2F2F2"/>
        <w:sz w:val="22"/>
      </w:rPr>
      <w:tblPr/>
      <w:tcPr>
        <w:shd w:val="clear" w:color="FFD865" w:themeColor="accent4" w:themeTint="9A" w:fill="FFD865" w:themeFill="accent4" w:themeFillTint="9A"/>
      </w:tcPr>
    </w:tblStylePr>
    <w:tblStylePr w:type="firstCol">
      <w:rPr>
        <w:rFonts w:ascii="Arial" w:hAnsi="Arial"/>
        <w:color w:val="F2F2F2"/>
        <w:sz w:val="22"/>
      </w:rPr>
      <w:tblPr/>
      <w:tcPr>
        <w:shd w:val="clear" w:color="FFD865" w:themeColor="accent4" w:themeTint="9A" w:fill="FFD865" w:themeFill="accent4" w:themeFillTint="9A"/>
      </w:tcPr>
    </w:tblStylePr>
    <w:tblStylePr w:type="lastCol">
      <w:rPr>
        <w:rFonts w:ascii="Arial" w:hAnsi="Arial"/>
        <w:color w:val="F2F2F2"/>
        <w:sz w:val="22"/>
      </w:rPr>
      <w:tblPr/>
      <w:tcPr>
        <w:shd w:val="clear" w:color="FFD865" w:themeColor="accent4" w:themeTint="9A"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themeColor="accent4" w:themeTint="34"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themeColor="accent4" w:themeTint="34" w:fill="FFF2CB" w:themeFill="accent4" w:themeFillTint="34"/>
      </w:tcPr>
    </w:tblStylePr>
  </w:style>
  <w:style w:type="table" w:customStyle="1" w:styleId="BorderedLined-Accent5">
    <w:name w:val="Bordered &amp; Lined - Accent 5"/>
    <w:basedOn w:val="a1"/>
    <w:uiPriority w:val="99"/>
    <w:rsid w:val="008301B4"/>
    <w:pPr>
      <w:spacing w:after="0" w:line="240" w:lineRule="auto"/>
    </w:pPr>
    <w:rPr>
      <w:color w:val="404040"/>
      <w:sz w:val="20"/>
      <w:szCs w:val="20"/>
      <w:lang w:eastAsia="ru-RU"/>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themeColor="accent5" w:fill="4472C4" w:themeFill="accent5"/>
      </w:tcPr>
    </w:tblStylePr>
    <w:tblStylePr w:type="lastRow">
      <w:rPr>
        <w:rFonts w:ascii="Arial" w:hAnsi="Arial"/>
        <w:color w:val="F2F2F2"/>
        <w:sz w:val="22"/>
      </w:rPr>
      <w:tblPr/>
      <w:tcPr>
        <w:shd w:val="clear" w:color="4472C4" w:themeColor="accent5" w:fill="4472C4" w:themeFill="accent5"/>
      </w:tcPr>
    </w:tblStylePr>
    <w:tblStylePr w:type="firstCol">
      <w:rPr>
        <w:rFonts w:ascii="Arial" w:hAnsi="Arial"/>
        <w:color w:val="F2F2F2"/>
        <w:sz w:val="22"/>
      </w:rPr>
      <w:tblPr/>
      <w:tcPr>
        <w:shd w:val="clear" w:color="4472C4" w:themeColor="accent5" w:fill="4472C4" w:themeFill="accent5"/>
      </w:tcPr>
    </w:tblStylePr>
    <w:tblStylePr w:type="lastCol">
      <w:rPr>
        <w:rFonts w:ascii="Arial" w:hAnsi="Arial"/>
        <w:color w:val="F2F2F2"/>
        <w:sz w:val="22"/>
      </w:rPr>
      <w:tblPr/>
      <w:tcPr>
        <w:shd w:val="clear" w:color="4472C4" w:themeColor="accent5"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themeColor="accent5" w:themeTint="34"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themeColor="accent5" w:themeTint="34" w:fill="D8E2F3" w:themeFill="accent5" w:themeFillTint="34"/>
      </w:tcPr>
    </w:tblStylePr>
  </w:style>
  <w:style w:type="table" w:customStyle="1" w:styleId="BorderedLined-Accent6">
    <w:name w:val="Bordered &amp; Lined - Accent 6"/>
    <w:basedOn w:val="a1"/>
    <w:uiPriority w:val="99"/>
    <w:rsid w:val="008301B4"/>
    <w:pPr>
      <w:spacing w:after="0" w:line="240" w:lineRule="auto"/>
    </w:pPr>
    <w:rPr>
      <w:color w:val="404040"/>
      <w:sz w:val="20"/>
      <w:szCs w:val="20"/>
      <w:lang w:eastAsia="ru-RU"/>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themeColor="accent6" w:fill="70AD47" w:themeFill="accent6"/>
      </w:tcPr>
    </w:tblStylePr>
    <w:tblStylePr w:type="lastRow">
      <w:rPr>
        <w:rFonts w:ascii="Arial" w:hAnsi="Arial"/>
        <w:color w:val="F2F2F2"/>
        <w:sz w:val="22"/>
      </w:rPr>
      <w:tblPr/>
      <w:tcPr>
        <w:shd w:val="clear" w:color="70AD47" w:themeColor="accent6" w:fill="70AD47" w:themeFill="accent6"/>
      </w:tcPr>
    </w:tblStylePr>
    <w:tblStylePr w:type="firstCol">
      <w:rPr>
        <w:rFonts w:ascii="Arial" w:hAnsi="Arial"/>
        <w:color w:val="F2F2F2"/>
        <w:sz w:val="22"/>
      </w:rPr>
      <w:tblPr/>
      <w:tcPr>
        <w:shd w:val="clear" w:color="70AD47" w:themeColor="accent6" w:fill="70AD47" w:themeFill="accent6"/>
      </w:tcPr>
    </w:tblStylePr>
    <w:tblStylePr w:type="lastCol">
      <w:rPr>
        <w:rFonts w:ascii="Arial" w:hAnsi="Arial"/>
        <w:color w:val="F2F2F2"/>
        <w:sz w:val="22"/>
      </w:rPr>
      <w:tblPr/>
      <w:tcPr>
        <w:shd w:val="clear" w:color="70AD47" w:themeColor="accent6"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themeColor="accent6" w:themeTint="34"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themeColor="accent6" w:themeTint="34" w:fill="E1EFD8" w:themeFill="accent6" w:themeFillTint="34"/>
      </w:tcPr>
    </w:tblStylePr>
  </w:style>
  <w:style w:type="table" w:customStyle="1" w:styleId="Bordered">
    <w:name w:val="Bordered"/>
    <w:basedOn w:val="a1"/>
    <w:uiPriority w:val="99"/>
    <w:rsid w:val="008301B4"/>
    <w:pPr>
      <w:spacing w:after="0" w:line="240" w:lineRule="auto"/>
    </w:pPr>
    <w:rPr>
      <w14:ligatures w14:val="standardContextual"/>
    </w:r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a1"/>
    <w:uiPriority w:val="99"/>
    <w:rsid w:val="008301B4"/>
    <w:pPr>
      <w:spacing w:after="0" w:line="240" w:lineRule="auto"/>
    </w:pPr>
    <w:rPr>
      <w14:ligatures w14:val="standardContextual"/>
    </w:r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a1"/>
    <w:uiPriority w:val="99"/>
    <w:rsid w:val="008301B4"/>
    <w:pPr>
      <w:spacing w:after="0" w:line="240" w:lineRule="auto"/>
    </w:pPr>
    <w:rPr>
      <w14:ligatures w14:val="standardContextual"/>
    </w:r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a1"/>
    <w:uiPriority w:val="99"/>
    <w:rsid w:val="008301B4"/>
    <w:pPr>
      <w:spacing w:after="0" w:line="240" w:lineRule="auto"/>
    </w:pPr>
    <w:rPr>
      <w14:ligatures w14:val="standardContextual"/>
    </w:r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a1"/>
    <w:uiPriority w:val="99"/>
    <w:rsid w:val="008301B4"/>
    <w:pPr>
      <w:spacing w:after="0" w:line="240" w:lineRule="auto"/>
    </w:pPr>
    <w:rPr>
      <w14:ligatures w14:val="standardContextual"/>
    </w:r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a1"/>
    <w:uiPriority w:val="99"/>
    <w:rsid w:val="008301B4"/>
    <w:pPr>
      <w:spacing w:after="0" w:line="240" w:lineRule="auto"/>
    </w:pPr>
    <w:rPr>
      <w14:ligatures w14:val="standardContextual"/>
    </w:r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a1"/>
    <w:uiPriority w:val="99"/>
    <w:rsid w:val="008301B4"/>
    <w:pPr>
      <w:spacing w:after="0" w:line="240" w:lineRule="auto"/>
    </w:pPr>
    <w:rPr>
      <w14:ligatures w14:val="standardContextual"/>
    </w:r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af1">
    <w:name w:val="footnote text"/>
    <w:basedOn w:val="a"/>
    <w:link w:val="af2"/>
    <w:uiPriority w:val="99"/>
    <w:semiHidden/>
    <w:unhideWhenUsed/>
    <w:rsid w:val="008301B4"/>
    <w:pPr>
      <w:spacing w:after="40" w:line="240" w:lineRule="auto"/>
    </w:pPr>
    <w:rPr>
      <w:sz w:val="18"/>
      <w14:ligatures w14:val="standardContextual"/>
    </w:rPr>
  </w:style>
  <w:style w:type="character" w:customStyle="1" w:styleId="af2">
    <w:name w:val="Текст сноски Знак"/>
    <w:basedOn w:val="a0"/>
    <w:link w:val="af1"/>
    <w:uiPriority w:val="99"/>
    <w:semiHidden/>
    <w:rsid w:val="008301B4"/>
    <w:rPr>
      <w:sz w:val="18"/>
      <w14:ligatures w14:val="standardContextual"/>
    </w:rPr>
  </w:style>
  <w:style w:type="paragraph" w:styleId="af3">
    <w:name w:val="endnote text"/>
    <w:basedOn w:val="a"/>
    <w:link w:val="af4"/>
    <w:uiPriority w:val="99"/>
    <w:semiHidden/>
    <w:unhideWhenUsed/>
    <w:rsid w:val="008301B4"/>
    <w:pPr>
      <w:spacing w:after="0" w:line="240" w:lineRule="auto"/>
    </w:pPr>
    <w:rPr>
      <w:sz w:val="20"/>
      <w14:ligatures w14:val="standardContextual"/>
    </w:rPr>
  </w:style>
  <w:style w:type="character" w:customStyle="1" w:styleId="af4">
    <w:name w:val="Текст концевой сноски Знак"/>
    <w:basedOn w:val="a0"/>
    <w:link w:val="af3"/>
    <w:uiPriority w:val="99"/>
    <w:semiHidden/>
    <w:rsid w:val="008301B4"/>
    <w:rPr>
      <w:sz w:val="20"/>
      <w14:ligatures w14:val="standardContextual"/>
    </w:rPr>
  </w:style>
  <w:style w:type="character" w:styleId="af5">
    <w:name w:val="endnote reference"/>
    <w:basedOn w:val="a0"/>
    <w:uiPriority w:val="99"/>
    <w:semiHidden/>
    <w:unhideWhenUsed/>
    <w:rsid w:val="008301B4"/>
    <w:rPr>
      <w:vertAlign w:val="superscript"/>
    </w:rPr>
  </w:style>
  <w:style w:type="paragraph" w:styleId="12">
    <w:name w:val="toc 1"/>
    <w:basedOn w:val="a"/>
    <w:next w:val="a"/>
    <w:uiPriority w:val="39"/>
    <w:unhideWhenUsed/>
    <w:rsid w:val="008301B4"/>
    <w:pPr>
      <w:spacing w:after="57"/>
    </w:pPr>
    <w:rPr>
      <w14:ligatures w14:val="standardContextual"/>
    </w:rPr>
  </w:style>
  <w:style w:type="paragraph" w:styleId="24">
    <w:name w:val="toc 2"/>
    <w:basedOn w:val="a"/>
    <w:next w:val="a"/>
    <w:uiPriority w:val="39"/>
    <w:unhideWhenUsed/>
    <w:rsid w:val="008301B4"/>
    <w:pPr>
      <w:spacing w:after="57"/>
      <w:ind w:left="283"/>
    </w:pPr>
    <w:rPr>
      <w14:ligatures w14:val="standardContextual"/>
    </w:rPr>
  </w:style>
  <w:style w:type="paragraph" w:styleId="32">
    <w:name w:val="toc 3"/>
    <w:basedOn w:val="a"/>
    <w:next w:val="a"/>
    <w:uiPriority w:val="39"/>
    <w:unhideWhenUsed/>
    <w:rsid w:val="008301B4"/>
    <w:pPr>
      <w:spacing w:after="57"/>
      <w:ind w:left="567"/>
    </w:pPr>
    <w:rPr>
      <w14:ligatures w14:val="standardContextual"/>
    </w:rPr>
  </w:style>
  <w:style w:type="paragraph" w:styleId="42">
    <w:name w:val="toc 4"/>
    <w:basedOn w:val="a"/>
    <w:next w:val="a"/>
    <w:uiPriority w:val="39"/>
    <w:unhideWhenUsed/>
    <w:rsid w:val="008301B4"/>
    <w:pPr>
      <w:spacing w:after="57"/>
      <w:ind w:left="850"/>
    </w:pPr>
    <w:rPr>
      <w14:ligatures w14:val="standardContextual"/>
    </w:rPr>
  </w:style>
  <w:style w:type="paragraph" w:styleId="52">
    <w:name w:val="toc 5"/>
    <w:basedOn w:val="a"/>
    <w:next w:val="a"/>
    <w:uiPriority w:val="39"/>
    <w:unhideWhenUsed/>
    <w:rsid w:val="008301B4"/>
    <w:pPr>
      <w:spacing w:after="57"/>
      <w:ind w:left="1134"/>
    </w:pPr>
    <w:rPr>
      <w14:ligatures w14:val="standardContextual"/>
    </w:rPr>
  </w:style>
  <w:style w:type="paragraph" w:styleId="61">
    <w:name w:val="toc 6"/>
    <w:basedOn w:val="a"/>
    <w:next w:val="a"/>
    <w:uiPriority w:val="39"/>
    <w:unhideWhenUsed/>
    <w:rsid w:val="008301B4"/>
    <w:pPr>
      <w:spacing w:after="57"/>
      <w:ind w:left="1417"/>
    </w:pPr>
    <w:rPr>
      <w14:ligatures w14:val="standardContextual"/>
    </w:rPr>
  </w:style>
  <w:style w:type="paragraph" w:styleId="71">
    <w:name w:val="toc 7"/>
    <w:basedOn w:val="a"/>
    <w:next w:val="a"/>
    <w:uiPriority w:val="39"/>
    <w:unhideWhenUsed/>
    <w:rsid w:val="008301B4"/>
    <w:pPr>
      <w:spacing w:after="57"/>
      <w:ind w:left="1701"/>
    </w:pPr>
    <w:rPr>
      <w14:ligatures w14:val="standardContextual"/>
    </w:rPr>
  </w:style>
  <w:style w:type="paragraph" w:styleId="81">
    <w:name w:val="toc 8"/>
    <w:basedOn w:val="a"/>
    <w:next w:val="a"/>
    <w:uiPriority w:val="39"/>
    <w:unhideWhenUsed/>
    <w:rsid w:val="008301B4"/>
    <w:pPr>
      <w:spacing w:after="57"/>
      <w:ind w:left="1984"/>
    </w:pPr>
    <w:rPr>
      <w14:ligatures w14:val="standardContextual"/>
    </w:rPr>
  </w:style>
  <w:style w:type="paragraph" w:styleId="91">
    <w:name w:val="toc 9"/>
    <w:basedOn w:val="a"/>
    <w:next w:val="a"/>
    <w:uiPriority w:val="39"/>
    <w:unhideWhenUsed/>
    <w:rsid w:val="008301B4"/>
    <w:pPr>
      <w:spacing w:after="57"/>
      <w:ind w:left="2268"/>
    </w:pPr>
    <w:rPr>
      <w14:ligatures w14:val="standardContextual"/>
    </w:rPr>
  </w:style>
  <w:style w:type="paragraph" w:styleId="af6">
    <w:name w:val="TOC Heading"/>
    <w:uiPriority w:val="39"/>
    <w:unhideWhenUsed/>
    <w:rsid w:val="008301B4"/>
    <w:rPr>
      <w14:ligatures w14:val="standardContextual"/>
    </w:rPr>
  </w:style>
  <w:style w:type="paragraph" w:styleId="af7">
    <w:name w:val="table of figures"/>
    <w:basedOn w:val="a"/>
    <w:next w:val="a"/>
    <w:uiPriority w:val="99"/>
    <w:unhideWhenUsed/>
    <w:rsid w:val="008301B4"/>
    <w:pPr>
      <w:spacing w:after="0"/>
    </w:pPr>
    <w:rPr>
      <w14:ligatures w14:val="standardContextual"/>
    </w:rPr>
  </w:style>
  <w:style w:type="paragraph" w:styleId="af8">
    <w:name w:val="footer"/>
    <w:basedOn w:val="a"/>
    <w:link w:val="af9"/>
    <w:uiPriority w:val="99"/>
    <w:unhideWhenUsed/>
    <w:rsid w:val="008301B4"/>
    <w:pPr>
      <w:tabs>
        <w:tab w:val="center" w:pos="4677"/>
        <w:tab w:val="right" w:pos="9355"/>
      </w:tabs>
      <w:spacing w:after="0" w:line="240" w:lineRule="auto"/>
    </w:pPr>
    <w:rPr>
      <w14:ligatures w14:val="standardContextual"/>
    </w:rPr>
  </w:style>
  <w:style w:type="character" w:customStyle="1" w:styleId="af9">
    <w:name w:val="Нижний колонтитул Знак"/>
    <w:basedOn w:val="a0"/>
    <w:link w:val="af8"/>
    <w:uiPriority w:val="99"/>
    <w:rsid w:val="008301B4"/>
    <w:rPr>
      <w14:ligatures w14:val="standardContextual"/>
    </w:rPr>
  </w:style>
  <w:style w:type="character" w:styleId="afa">
    <w:name w:val="FollowedHyperlink"/>
    <w:basedOn w:val="a0"/>
    <w:uiPriority w:val="99"/>
    <w:semiHidden/>
    <w:unhideWhenUsed/>
    <w:rsid w:val="001B0330"/>
    <w:rPr>
      <w:color w:val="954F72" w:themeColor="followedHyperlink"/>
      <w:u w:val="single"/>
    </w:rPr>
  </w:style>
  <w:style w:type="paragraph" w:customStyle="1" w:styleId="msonormal0">
    <w:name w:val="msonormal"/>
    <w:basedOn w:val="a"/>
    <w:rsid w:val="001B0330"/>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b">
    <w:name w:val="Balloon Text"/>
    <w:basedOn w:val="a"/>
    <w:link w:val="afc"/>
    <w:uiPriority w:val="99"/>
    <w:semiHidden/>
    <w:unhideWhenUsed/>
    <w:rsid w:val="001B0330"/>
    <w:pPr>
      <w:spacing w:after="0" w:line="240" w:lineRule="auto"/>
    </w:pPr>
    <w:rPr>
      <w:rFonts w:ascii="Tahoma" w:eastAsia="Calibri" w:hAnsi="Tahoma" w:cs="Tahoma"/>
      <w:sz w:val="16"/>
      <w:szCs w:val="16"/>
    </w:rPr>
  </w:style>
  <w:style w:type="character" w:customStyle="1" w:styleId="afc">
    <w:name w:val="Текст выноски Знак"/>
    <w:basedOn w:val="a0"/>
    <w:link w:val="afb"/>
    <w:uiPriority w:val="99"/>
    <w:semiHidden/>
    <w:rsid w:val="001B0330"/>
    <w:rPr>
      <w:rFonts w:ascii="Tahoma" w:eastAsia="Calibri" w:hAnsi="Tahoma" w:cs="Tahoma"/>
      <w:sz w:val="16"/>
      <w:szCs w:val="16"/>
    </w:rPr>
  </w:style>
  <w:style w:type="paragraph" w:customStyle="1" w:styleId="Normal">
    <w:name w:val="[Normal]"/>
    <w:rsid w:val="001B0330"/>
    <w:pPr>
      <w:suppressAutoHyphens/>
      <w:autoSpaceDE w:val="0"/>
      <w:spacing w:after="0" w:line="240" w:lineRule="auto"/>
    </w:pPr>
    <w:rPr>
      <w:rFonts w:ascii="Arial" w:eastAsia="Times New Roman" w:hAnsi="Arial" w:cs="Arial"/>
      <w:sz w:val="24"/>
      <w:szCs w:val="24"/>
      <w:lang w:val="de-DE" w:eastAsia="ar-SA"/>
    </w:rPr>
  </w:style>
  <w:style w:type="paragraph" w:customStyle="1" w:styleId="font5">
    <w:name w:val="font5"/>
    <w:basedOn w:val="a"/>
    <w:rsid w:val="001B0330"/>
    <w:pPr>
      <w:spacing w:before="100" w:beforeAutospacing="1" w:after="100" w:afterAutospacing="1" w:line="240" w:lineRule="auto"/>
    </w:pPr>
    <w:rPr>
      <w:rFonts w:ascii="Calibri" w:eastAsia="Times New Roman" w:hAnsi="Calibri" w:cs="Calibri"/>
      <w:color w:val="000000"/>
      <w:lang w:eastAsia="ru-RU"/>
    </w:rPr>
  </w:style>
  <w:style w:type="paragraph" w:customStyle="1" w:styleId="font6">
    <w:name w:val="font6"/>
    <w:basedOn w:val="a"/>
    <w:rsid w:val="001B0330"/>
    <w:pPr>
      <w:spacing w:before="100" w:beforeAutospacing="1" w:after="100" w:afterAutospacing="1" w:line="240" w:lineRule="auto"/>
    </w:pPr>
    <w:rPr>
      <w:rFonts w:ascii="Calibri" w:eastAsia="Times New Roman" w:hAnsi="Calibri" w:cs="Calibri"/>
      <w:color w:val="000000"/>
      <w:sz w:val="20"/>
      <w:szCs w:val="20"/>
      <w:lang w:eastAsia="ru-RU"/>
    </w:rPr>
  </w:style>
  <w:style w:type="paragraph" w:customStyle="1" w:styleId="font7">
    <w:name w:val="font7"/>
    <w:basedOn w:val="a"/>
    <w:rsid w:val="001B0330"/>
    <w:pPr>
      <w:spacing w:before="100" w:beforeAutospacing="1" w:after="100" w:afterAutospacing="1" w:line="240" w:lineRule="auto"/>
    </w:pPr>
    <w:rPr>
      <w:rFonts w:ascii="Times New Roman" w:eastAsia="Times New Roman" w:hAnsi="Times New Roman" w:cs="Times New Roman"/>
      <w:color w:val="000000"/>
      <w:sz w:val="21"/>
      <w:szCs w:val="21"/>
      <w:lang w:eastAsia="ru-RU"/>
    </w:rPr>
  </w:style>
  <w:style w:type="paragraph" w:customStyle="1" w:styleId="font8">
    <w:name w:val="font8"/>
    <w:basedOn w:val="a"/>
    <w:rsid w:val="001B0330"/>
    <w:pPr>
      <w:spacing w:before="100" w:beforeAutospacing="1" w:after="100" w:afterAutospacing="1" w:line="240" w:lineRule="auto"/>
    </w:pPr>
    <w:rPr>
      <w:rFonts w:ascii="Times New Roman" w:eastAsia="Times New Roman" w:hAnsi="Times New Roman" w:cs="Times New Roman"/>
      <w:color w:val="000000"/>
      <w:sz w:val="14"/>
      <w:szCs w:val="14"/>
      <w:lang w:eastAsia="ru-RU"/>
    </w:rPr>
  </w:style>
  <w:style w:type="paragraph" w:customStyle="1" w:styleId="xl65">
    <w:name w:val="xl65"/>
    <w:basedOn w:val="a"/>
    <w:rsid w:val="001B0330"/>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66">
    <w:name w:val="xl66"/>
    <w:basedOn w:val="a"/>
    <w:rsid w:val="001B0330"/>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67">
    <w:name w:val="xl67"/>
    <w:basedOn w:val="a"/>
    <w:rsid w:val="001B0330"/>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68">
    <w:name w:val="xl68"/>
    <w:basedOn w:val="a"/>
    <w:rsid w:val="001B0330"/>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69">
    <w:name w:val="xl69"/>
    <w:basedOn w:val="a"/>
    <w:rsid w:val="001B0330"/>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sz w:val="20"/>
      <w:szCs w:val="20"/>
      <w:lang w:eastAsia="ru-RU"/>
    </w:rPr>
  </w:style>
  <w:style w:type="paragraph" w:customStyle="1" w:styleId="xl70">
    <w:name w:val="xl70"/>
    <w:basedOn w:val="a"/>
    <w:rsid w:val="001B0330"/>
    <w:pPr>
      <w:pBdr>
        <w:right w:val="single" w:sz="8" w:space="0" w:color="auto"/>
      </w:pBdr>
      <w:spacing w:before="100" w:beforeAutospacing="1" w:after="100" w:afterAutospacing="1" w:line="240" w:lineRule="auto"/>
      <w:jc w:val="both"/>
    </w:pPr>
    <w:rPr>
      <w:rFonts w:ascii="Times New Roman" w:eastAsia="Times New Roman" w:hAnsi="Times New Roman" w:cs="Times New Roman"/>
      <w:sz w:val="20"/>
      <w:szCs w:val="20"/>
      <w:lang w:eastAsia="ru-RU"/>
    </w:rPr>
  </w:style>
  <w:style w:type="paragraph" w:customStyle="1" w:styleId="xl71">
    <w:name w:val="xl71"/>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2">
    <w:name w:val="xl72"/>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3">
    <w:name w:val="xl73"/>
    <w:basedOn w:val="a"/>
    <w:rsid w:val="001B0330"/>
    <w:pPr>
      <w:pBdr>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4">
    <w:name w:val="xl74"/>
    <w:basedOn w:val="a"/>
    <w:rsid w:val="001B0330"/>
    <w:pPr>
      <w:pBdr>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75">
    <w:name w:val="xl75"/>
    <w:basedOn w:val="a"/>
    <w:rsid w:val="001B0330"/>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76">
    <w:name w:val="xl76"/>
    <w:basedOn w:val="a"/>
    <w:rsid w:val="001B0330"/>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77">
    <w:name w:val="xl77"/>
    <w:basedOn w:val="a"/>
    <w:rsid w:val="001B0330"/>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78">
    <w:name w:val="xl78"/>
    <w:basedOn w:val="a"/>
    <w:rsid w:val="001B0330"/>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79">
    <w:name w:val="xl79"/>
    <w:basedOn w:val="a"/>
    <w:rsid w:val="001B0330"/>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80">
    <w:name w:val="xl80"/>
    <w:basedOn w:val="a"/>
    <w:rsid w:val="001B0330"/>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81">
    <w:name w:val="xl81"/>
    <w:basedOn w:val="a"/>
    <w:rsid w:val="001B0330"/>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82">
    <w:name w:val="xl82"/>
    <w:basedOn w:val="a"/>
    <w:rsid w:val="001B0330"/>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83">
    <w:name w:val="xl83"/>
    <w:basedOn w:val="a"/>
    <w:rsid w:val="001B0330"/>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0"/>
      <w:szCs w:val="20"/>
      <w:lang w:eastAsia="ru-RU"/>
    </w:rPr>
  </w:style>
  <w:style w:type="paragraph" w:customStyle="1" w:styleId="xl84">
    <w:name w:val="xl84"/>
    <w:basedOn w:val="a"/>
    <w:rsid w:val="001B0330"/>
    <w:pPr>
      <w:pBdr>
        <w:top w:val="single" w:sz="8" w:space="0" w:color="auto"/>
        <w:left w:val="single" w:sz="8" w:space="0" w:color="auto"/>
        <w:bottom w:val="single" w:sz="8" w:space="0" w:color="auto"/>
      </w:pBdr>
      <w:spacing w:before="100" w:beforeAutospacing="1" w:after="100" w:afterAutospacing="1" w:line="240" w:lineRule="auto"/>
      <w:jc w:val="both"/>
    </w:pPr>
    <w:rPr>
      <w:rFonts w:ascii="Times New Roman" w:eastAsia="Times New Roman" w:hAnsi="Times New Roman" w:cs="Times New Roman"/>
      <w:sz w:val="20"/>
      <w:szCs w:val="20"/>
      <w:lang w:eastAsia="ru-RU"/>
    </w:rPr>
  </w:style>
  <w:style w:type="paragraph" w:customStyle="1" w:styleId="xl85">
    <w:name w:val="xl85"/>
    <w:basedOn w:val="a"/>
    <w:rsid w:val="001B0330"/>
    <w:pPr>
      <w:pBdr>
        <w:top w:val="single" w:sz="8" w:space="0" w:color="auto"/>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sz w:val="20"/>
      <w:szCs w:val="20"/>
      <w:lang w:eastAsia="ru-RU"/>
    </w:rPr>
  </w:style>
  <w:style w:type="paragraph" w:customStyle="1" w:styleId="xl86">
    <w:name w:val="xl86"/>
    <w:basedOn w:val="a"/>
    <w:rsid w:val="001B0330"/>
    <w:pPr>
      <w:pBdr>
        <w:top w:val="single" w:sz="8" w:space="0" w:color="auto"/>
        <w:left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sz w:val="20"/>
      <w:szCs w:val="20"/>
      <w:lang w:eastAsia="ru-RU"/>
    </w:rPr>
  </w:style>
  <w:style w:type="paragraph" w:customStyle="1" w:styleId="xl87">
    <w:name w:val="xl87"/>
    <w:basedOn w:val="a"/>
    <w:rsid w:val="001B0330"/>
    <w:pPr>
      <w:pBdr>
        <w:left w:val="single" w:sz="8" w:space="0" w:color="auto"/>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sz w:val="20"/>
      <w:szCs w:val="20"/>
      <w:lang w:eastAsia="ru-RU"/>
    </w:rPr>
  </w:style>
  <w:style w:type="paragraph" w:customStyle="1" w:styleId="xl88">
    <w:name w:val="xl88"/>
    <w:basedOn w:val="a"/>
    <w:rsid w:val="001B0330"/>
    <w:pPr>
      <w:pBdr>
        <w:top w:val="single" w:sz="8" w:space="0" w:color="auto"/>
        <w:left w:val="single" w:sz="8" w:space="0" w:color="auto"/>
        <w:right w:val="single" w:sz="8"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89">
    <w:name w:val="xl89"/>
    <w:basedOn w:val="a"/>
    <w:rsid w:val="001B0330"/>
    <w:pPr>
      <w:pBdr>
        <w:left w:val="single" w:sz="8" w:space="0" w:color="auto"/>
        <w:right w:val="single" w:sz="8"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90">
    <w:name w:val="xl90"/>
    <w:basedOn w:val="a"/>
    <w:rsid w:val="001B0330"/>
    <w:pPr>
      <w:pBdr>
        <w:left w:val="single" w:sz="8" w:space="0" w:color="auto"/>
        <w:bottom w:val="single" w:sz="8" w:space="0" w:color="auto"/>
        <w:right w:val="single" w:sz="8" w:space="0" w:color="auto"/>
      </w:pBdr>
      <w:spacing w:before="100" w:beforeAutospacing="1" w:after="100" w:afterAutospacing="1" w:line="240" w:lineRule="auto"/>
      <w:jc w:val="center"/>
    </w:pPr>
    <w:rPr>
      <w:rFonts w:ascii="Arial" w:eastAsia="Times New Roman" w:hAnsi="Arial" w:cs="Arial"/>
      <w:sz w:val="16"/>
      <w:szCs w:val="16"/>
      <w:lang w:eastAsia="ru-RU"/>
    </w:rPr>
  </w:style>
  <w:style w:type="paragraph" w:customStyle="1" w:styleId="xl91">
    <w:name w:val="xl91"/>
    <w:basedOn w:val="a"/>
    <w:rsid w:val="001B0330"/>
    <w:pPr>
      <w:pBdr>
        <w:top w:val="single" w:sz="8" w:space="0" w:color="auto"/>
        <w:left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92">
    <w:name w:val="xl92"/>
    <w:basedOn w:val="a"/>
    <w:rsid w:val="001B0330"/>
    <w:pPr>
      <w:pBdr>
        <w:left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93">
    <w:name w:val="xl93"/>
    <w:basedOn w:val="a"/>
    <w:rsid w:val="001B0330"/>
    <w:pPr>
      <w:pBdr>
        <w:left w:val="single" w:sz="8" w:space="0" w:color="auto"/>
        <w:bottom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sz w:val="21"/>
      <w:szCs w:val="21"/>
      <w:lang w:eastAsia="ru-RU"/>
    </w:rPr>
  </w:style>
  <w:style w:type="paragraph" w:customStyle="1" w:styleId="xl94">
    <w:name w:val="xl94"/>
    <w:basedOn w:val="a"/>
    <w:rsid w:val="001B0330"/>
    <w:pPr>
      <w:pBdr>
        <w:left w:val="single" w:sz="8" w:space="31" w:color="auto"/>
        <w:right w:val="single" w:sz="8" w:space="0" w:color="auto"/>
      </w:pBdr>
      <w:spacing w:before="100" w:beforeAutospacing="1" w:after="100" w:afterAutospacing="1" w:line="240" w:lineRule="auto"/>
      <w:ind w:firstLineChars="500" w:firstLine="500"/>
    </w:pPr>
    <w:rPr>
      <w:rFonts w:ascii="Times New Roman" w:eastAsia="Times New Roman" w:hAnsi="Times New Roman" w:cs="Times New Roman"/>
      <w:sz w:val="21"/>
      <w:szCs w:val="21"/>
      <w:lang w:eastAsia="ru-RU"/>
    </w:rPr>
  </w:style>
  <w:style w:type="paragraph" w:customStyle="1" w:styleId="xl95">
    <w:name w:val="xl95"/>
    <w:basedOn w:val="a"/>
    <w:rsid w:val="001B0330"/>
    <w:pPr>
      <w:pBdr>
        <w:top w:val="single" w:sz="8" w:space="0" w:color="auto"/>
        <w:left w:val="single" w:sz="8" w:space="31" w:color="auto"/>
        <w:right w:val="single" w:sz="8" w:space="0" w:color="auto"/>
      </w:pBdr>
      <w:spacing w:before="100" w:beforeAutospacing="1" w:after="100" w:afterAutospacing="1" w:line="240" w:lineRule="auto"/>
      <w:ind w:firstLineChars="500" w:firstLine="500"/>
    </w:pPr>
    <w:rPr>
      <w:rFonts w:ascii="Times New Roman" w:eastAsia="Times New Roman" w:hAnsi="Times New Roman" w:cs="Times New Roman"/>
      <w:sz w:val="21"/>
      <w:szCs w:val="21"/>
      <w:lang w:eastAsia="ru-RU"/>
    </w:rPr>
  </w:style>
  <w:style w:type="paragraph" w:customStyle="1" w:styleId="xl96">
    <w:name w:val="xl96"/>
    <w:basedOn w:val="a"/>
    <w:rsid w:val="001B0330"/>
    <w:pPr>
      <w:pBdr>
        <w:left w:val="single" w:sz="8" w:space="31" w:color="auto"/>
        <w:bottom w:val="single" w:sz="8" w:space="0" w:color="auto"/>
        <w:right w:val="single" w:sz="8" w:space="0" w:color="auto"/>
      </w:pBdr>
      <w:spacing w:before="100" w:beforeAutospacing="1" w:after="100" w:afterAutospacing="1" w:line="240" w:lineRule="auto"/>
      <w:ind w:firstLineChars="500" w:firstLine="500"/>
    </w:pPr>
    <w:rPr>
      <w:rFonts w:ascii="Times New Roman" w:eastAsia="Times New Roman" w:hAnsi="Times New Roman" w:cs="Times New Roman"/>
      <w:sz w:val="21"/>
      <w:szCs w:val="21"/>
      <w:lang w:eastAsia="ru-RU"/>
    </w:rPr>
  </w:style>
  <w:style w:type="paragraph" w:customStyle="1" w:styleId="xl97">
    <w:name w:val="xl97"/>
    <w:basedOn w:val="a"/>
    <w:rsid w:val="001B0330"/>
    <w:pPr>
      <w:pBdr>
        <w:top w:val="single" w:sz="8"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21"/>
      <w:szCs w:val="21"/>
      <w:lang w:eastAsia="ru-RU"/>
    </w:rPr>
  </w:style>
  <w:style w:type="paragraph" w:customStyle="1" w:styleId="xl98">
    <w:name w:val="xl98"/>
    <w:basedOn w:val="a"/>
    <w:rsid w:val="001B0330"/>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21"/>
      <w:szCs w:val="21"/>
      <w:lang w:eastAsia="ru-RU"/>
    </w:rPr>
  </w:style>
  <w:style w:type="paragraph" w:customStyle="1" w:styleId="xl99">
    <w:name w:val="xl99"/>
    <w:basedOn w:val="a"/>
    <w:rsid w:val="001B0330"/>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color w:val="000000"/>
      <w:sz w:val="21"/>
      <w:szCs w:val="21"/>
      <w:lang w:eastAsia="ru-RU"/>
    </w:rPr>
  </w:style>
  <w:style w:type="paragraph" w:customStyle="1" w:styleId="xl100">
    <w:name w:val="xl100"/>
    <w:basedOn w:val="a"/>
    <w:rsid w:val="001B0330"/>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1">
    <w:name w:val="xl101"/>
    <w:basedOn w:val="a"/>
    <w:rsid w:val="001B0330"/>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02">
    <w:name w:val="xl102"/>
    <w:basedOn w:val="a"/>
    <w:rsid w:val="001B0330"/>
    <w:pPr>
      <w:pBdr>
        <w:top w:val="single" w:sz="8"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3">
    <w:name w:val="xl103"/>
    <w:basedOn w:val="a"/>
    <w:rsid w:val="001B0330"/>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4">
    <w:name w:val="xl104"/>
    <w:basedOn w:val="a"/>
    <w:rsid w:val="001B0330"/>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5">
    <w:name w:val="xl105"/>
    <w:basedOn w:val="a"/>
    <w:rsid w:val="001B0330"/>
    <w:pPr>
      <w:pBdr>
        <w:top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06">
    <w:name w:val="xl106"/>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7">
    <w:name w:val="xl107"/>
    <w:basedOn w:val="a"/>
    <w:rsid w:val="001B0330"/>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sz w:val="24"/>
      <w:szCs w:val="24"/>
      <w:lang w:eastAsia="ru-RU"/>
    </w:rPr>
  </w:style>
  <w:style w:type="paragraph" w:customStyle="1" w:styleId="xl108">
    <w:name w:val="xl108"/>
    <w:basedOn w:val="a"/>
    <w:rsid w:val="001B0330"/>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b/>
      <w:bCs/>
      <w:sz w:val="20"/>
      <w:szCs w:val="20"/>
      <w:lang w:eastAsia="ru-RU"/>
    </w:rPr>
  </w:style>
  <w:style w:type="paragraph" w:customStyle="1" w:styleId="xl109">
    <w:name w:val="xl109"/>
    <w:basedOn w:val="a"/>
    <w:rsid w:val="001B0330"/>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sz w:val="20"/>
      <w:szCs w:val="20"/>
      <w:lang w:eastAsia="ru-RU"/>
    </w:rPr>
  </w:style>
  <w:style w:type="paragraph" w:customStyle="1" w:styleId="xl110">
    <w:name w:val="xl110"/>
    <w:basedOn w:val="a"/>
    <w:rsid w:val="001B0330"/>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16"/>
      <w:szCs w:val="16"/>
      <w:lang w:eastAsia="ru-RU"/>
    </w:rPr>
  </w:style>
  <w:style w:type="paragraph" w:customStyle="1" w:styleId="xl111">
    <w:name w:val="xl111"/>
    <w:basedOn w:val="a"/>
    <w:rsid w:val="001B0330"/>
    <w:pPr>
      <w:pBdr>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2">
    <w:name w:val="xl112"/>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3">
    <w:name w:val="xl113"/>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14">
    <w:name w:val="xl114"/>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15">
    <w:name w:val="xl115"/>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8"/>
      <w:szCs w:val="18"/>
      <w:lang w:eastAsia="ru-RU"/>
    </w:rPr>
  </w:style>
  <w:style w:type="paragraph" w:customStyle="1" w:styleId="xl116">
    <w:name w:val="xl116"/>
    <w:basedOn w:val="a"/>
    <w:rsid w:val="001B0330"/>
    <w:pPr>
      <w:pBdr>
        <w:bottom w:val="single" w:sz="8" w:space="0" w:color="auto"/>
        <w:right w:val="single" w:sz="8" w:space="0" w:color="auto"/>
      </w:pBdr>
      <w:spacing w:before="100" w:beforeAutospacing="1" w:after="100" w:afterAutospacing="1" w:line="240" w:lineRule="auto"/>
      <w:jc w:val="both"/>
    </w:pPr>
    <w:rPr>
      <w:rFonts w:ascii="Times New Roman" w:eastAsia="Times New Roman" w:hAnsi="Times New Roman" w:cs="Times New Roman"/>
      <w:sz w:val="18"/>
      <w:szCs w:val="18"/>
      <w:lang w:eastAsia="ru-RU"/>
    </w:rPr>
  </w:style>
  <w:style w:type="paragraph" w:customStyle="1" w:styleId="xl117">
    <w:name w:val="xl117"/>
    <w:basedOn w:val="a"/>
    <w:rsid w:val="001B0330"/>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b/>
      <w:bCs/>
      <w:sz w:val="20"/>
      <w:szCs w:val="20"/>
      <w:lang w:eastAsia="ru-RU"/>
    </w:rPr>
  </w:style>
  <w:style w:type="paragraph" w:customStyle="1" w:styleId="xl118">
    <w:name w:val="xl118"/>
    <w:basedOn w:val="a"/>
    <w:rsid w:val="001B0330"/>
    <w:pPr>
      <w:pBdr>
        <w:top w:val="single" w:sz="8" w:space="0" w:color="auto"/>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19">
    <w:name w:val="xl119"/>
    <w:basedOn w:val="a"/>
    <w:rsid w:val="001B0330"/>
    <w:pPr>
      <w:pBdr>
        <w:left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20">
    <w:name w:val="xl120"/>
    <w:basedOn w:val="a"/>
    <w:rsid w:val="001B0330"/>
    <w:pPr>
      <w:pBdr>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21">
    <w:name w:val="xl121"/>
    <w:basedOn w:val="a"/>
    <w:rsid w:val="001B0330"/>
    <w:pPr>
      <w:pBdr>
        <w:top w:val="single" w:sz="8"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2">
    <w:name w:val="xl122"/>
    <w:basedOn w:val="a"/>
    <w:rsid w:val="001B0330"/>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123">
    <w:name w:val="xl123"/>
    <w:basedOn w:val="a"/>
    <w:rsid w:val="001B0330"/>
    <w:pPr>
      <w:pBdr>
        <w:top w:val="single" w:sz="8"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1"/>
      <w:szCs w:val="21"/>
      <w:lang w:eastAsia="ru-RU"/>
    </w:rPr>
  </w:style>
  <w:style w:type="paragraph" w:customStyle="1" w:styleId="xl124">
    <w:name w:val="xl124"/>
    <w:basedOn w:val="a"/>
    <w:rsid w:val="001B0330"/>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1"/>
      <w:szCs w:val="21"/>
      <w:lang w:eastAsia="ru-RU"/>
    </w:rPr>
  </w:style>
  <w:style w:type="paragraph" w:customStyle="1" w:styleId="xl125">
    <w:name w:val="xl125"/>
    <w:basedOn w:val="a"/>
    <w:rsid w:val="001B0330"/>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1"/>
      <w:szCs w:val="21"/>
      <w:lang w:eastAsia="ru-RU"/>
    </w:rPr>
  </w:style>
  <w:style w:type="paragraph" w:customStyle="1" w:styleId="xl126">
    <w:name w:val="xl126"/>
    <w:basedOn w:val="a"/>
    <w:rsid w:val="001B0330"/>
    <w:pPr>
      <w:pBdr>
        <w:top w:val="single" w:sz="8" w:space="0" w:color="auto"/>
        <w:left w:val="single" w:sz="8" w:space="0" w:color="auto"/>
        <w:right w:val="single" w:sz="8" w:space="0" w:color="auto"/>
      </w:pBdr>
      <w:shd w:val="clear" w:color="auto" w:fill="FFC000"/>
      <w:spacing w:before="100" w:beforeAutospacing="1" w:after="100" w:afterAutospacing="1" w:line="240" w:lineRule="auto"/>
    </w:pPr>
    <w:rPr>
      <w:rFonts w:ascii="Times New Roman" w:eastAsia="Times New Roman" w:hAnsi="Times New Roman" w:cs="Times New Roman"/>
      <w:color w:val="000000"/>
      <w:sz w:val="21"/>
      <w:szCs w:val="21"/>
      <w:lang w:eastAsia="ru-RU"/>
    </w:rPr>
  </w:style>
  <w:style w:type="paragraph" w:customStyle="1" w:styleId="xl127">
    <w:name w:val="xl127"/>
    <w:basedOn w:val="a"/>
    <w:rsid w:val="001B0330"/>
    <w:pPr>
      <w:pBdr>
        <w:left w:val="single" w:sz="8" w:space="0" w:color="auto"/>
        <w:right w:val="single" w:sz="8" w:space="0" w:color="auto"/>
      </w:pBdr>
      <w:shd w:val="clear" w:color="auto" w:fill="FFC000"/>
      <w:spacing w:before="100" w:beforeAutospacing="1" w:after="100" w:afterAutospacing="1" w:line="240" w:lineRule="auto"/>
    </w:pPr>
    <w:rPr>
      <w:rFonts w:ascii="Times New Roman" w:eastAsia="Times New Roman" w:hAnsi="Times New Roman" w:cs="Times New Roman"/>
      <w:color w:val="000000"/>
      <w:sz w:val="21"/>
      <w:szCs w:val="21"/>
      <w:lang w:eastAsia="ru-RU"/>
    </w:rPr>
  </w:style>
  <w:style w:type="paragraph" w:customStyle="1" w:styleId="xl128">
    <w:name w:val="xl128"/>
    <w:basedOn w:val="a"/>
    <w:rsid w:val="001B0330"/>
    <w:pPr>
      <w:pBdr>
        <w:left w:val="single" w:sz="8" w:space="0" w:color="auto"/>
        <w:bottom w:val="single" w:sz="8" w:space="0" w:color="auto"/>
        <w:right w:val="single" w:sz="8" w:space="0" w:color="auto"/>
      </w:pBdr>
      <w:shd w:val="clear" w:color="auto" w:fill="FFC000"/>
      <w:spacing w:before="100" w:beforeAutospacing="1" w:after="100" w:afterAutospacing="1" w:line="240" w:lineRule="auto"/>
    </w:pPr>
    <w:rPr>
      <w:rFonts w:ascii="Times New Roman" w:eastAsia="Times New Roman" w:hAnsi="Times New Roman" w:cs="Times New Roman"/>
      <w:color w:val="000000"/>
      <w:sz w:val="21"/>
      <w:szCs w:val="21"/>
      <w:lang w:eastAsia="ru-RU"/>
    </w:rPr>
  </w:style>
  <w:style w:type="paragraph" w:customStyle="1" w:styleId="xl129">
    <w:name w:val="xl129"/>
    <w:basedOn w:val="a"/>
    <w:rsid w:val="001B0330"/>
    <w:pPr>
      <w:pBdr>
        <w:top w:val="single" w:sz="8" w:space="0" w:color="auto"/>
        <w:left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30">
    <w:name w:val="xl130"/>
    <w:basedOn w:val="a"/>
    <w:rsid w:val="001B0330"/>
    <w:pPr>
      <w:pBdr>
        <w:left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31">
    <w:name w:val="xl131"/>
    <w:basedOn w:val="a"/>
    <w:rsid w:val="001B0330"/>
    <w:pPr>
      <w:pBdr>
        <w:left w:val="single" w:sz="8" w:space="0" w:color="auto"/>
        <w:bottom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color w:val="000000"/>
      <w:sz w:val="24"/>
      <w:szCs w:val="24"/>
      <w:lang w:eastAsia="ru-RU"/>
    </w:rPr>
  </w:style>
  <w:style w:type="paragraph" w:customStyle="1" w:styleId="xl132">
    <w:name w:val="xl132"/>
    <w:basedOn w:val="a"/>
    <w:rsid w:val="001B0330"/>
    <w:pPr>
      <w:pBdr>
        <w:top w:val="single" w:sz="8" w:space="0" w:color="auto"/>
        <w:left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3">
    <w:name w:val="xl133"/>
    <w:basedOn w:val="a"/>
    <w:rsid w:val="001B0330"/>
    <w:pPr>
      <w:pBdr>
        <w:left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4">
    <w:name w:val="xl134"/>
    <w:basedOn w:val="a"/>
    <w:rsid w:val="001B0330"/>
    <w:pPr>
      <w:pBdr>
        <w:left w:val="single" w:sz="8" w:space="0" w:color="auto"/>
        <w:bottom w:val="single" w:sz="8" w:space="0" w:color="auto"/>
        <w:right w:val="single" w:sz="8" w:space="0" w:color="auto"/>
      </w:pBdr>
      <w:shd w:val="clear" w:color="auto" w:fill="FFC000"/>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135">
    <w:name w:val="xl135"/>
    <w:basedOn w:val="a"/>
    <w:rsid w:val="001B0330"/>
    <w:pPr>
      <w:pBdr>
        <w:top w:val="single" w:sz="8" w:space="0" w:color="auto"/>
        <w:left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36">
    <w:name w:val="xl136"/>
    <w:basedOn w:val="a"/>
    <w:rsid w:val="001B0330"/>
    <w:pPr>
      <w:pBdr>
        <w:top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37">
    <w:name w:val="xl137"/>
    <w:basedOn w:val="a"/>
    <w:rsid w:val="001B0330"/>
    <w:pPr>
      <w:pBdr>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38">
    <w:name w:val="xl138"/>
    <w:basedOn w:val="a"/>
    <w:rsid w:val="001B0330"/>
    <w:pPr>
      <w:pBdr>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39">
    <w:name w:val="xl139"/>
    <w:basedOn w:val="a"/>
    <w:rsid w:val="001B0330"/>
    <w:pPr>
      <w:pBdr>
        <w:top w:val="single" w:sz="8" w:space="0" w:color="auto"/>
        <w:left w:val="single" w:sz="8" w:space="0" w:color="auto"/>
        <w:bottom w:val="single" w:sz="8" w:space="0" w:color="auto"/>
      </w:pBdr>
      <w:shd w:val="clear" w:color="auto" w:fill="92D050"/>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0">
    <w:name w:val="xl140"/>
    <w:basedOn w:val="a"/>
    <w:rsid w:val="001B0330"/>
    <w:pPr>
      <w:pBdr>
        <w:top w:val="single" w:sz="8" w:space="0" w:color="auto"/>
        <w:bottom w:val="single" w:sz="8" w:space="0" w:color="auto"/>
        <w:right w:val="single" w:sz="8" w:space="0" w:color="auto"/>
      </w:pBdr>
      <w:shd w:val="clear" w:color="auto" w:fill="92D050"/>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141">
    <w:name w:val="xl141"/>
    <w:basedOn w:val="a"/>
    <w:rsid w:val="001B0330"/>
    <w:pPr>
      <w:pBdr>
        <w:top w:val="single" w:sz="8" w:space="0" w:color="auto"/>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2">
    <w:name w:val="xl142"/>
    <w:basedOn w:val="a"/>
    <w:rsid w:val="001B0330"/>
    <w:pPr>
      <w:pBdr>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16"/>
      <w:szCs w:val="16"/>
      <w:lang w:eastAsia="ru-RU"/>
    </w:rPr>
  </w:style>
  <w:style w:type="paragraph" w:customStyle="1" w:styleId="xl143">
    <w:name w:val="xl143"/>
    <w:basedOn w:val="a"/>
    <w:rsid w:val="001B0330"/>
    <w:pPr>
      <w:pBdr>
        <w:top w:val="single" w:sz="8" w:space="0" w:color="auto"/>
        <w:left w:val="single" w:sz="8" w:space="0" w:color="auto"/>
        <w:bottom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 w:type="paragraph" w:customStyle="1" w:styleId="xl144">
    <w:name w:val="xl144"/>
    <w:basedOn w:val="a"/>
    <w:rsid w:val="001B0330"/>
    <w:pPr>
      <w:pBdr>
        <w:top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18"/>
      <w:szCs w:val="1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8719466">
      <w:bodyDiv w:val="1"/>
      <w:marLeft w:val="0"/>
      <w:marRight w:val="0"/>
      <w:marTop w:val="0"/>
      <w:marBottom w:val="0"/>
      <w:divBdr>
        <w:top w:val="none" w:sz="0" w:space="0" w:color="auto"/>
        <w:left w:val="none" w:sz="0" w:space="0" w:color="auto"/>
        <w:bottom w:val="none" w:sz="0" w:space="0" w:color="auto"/>
        <w:right w:val="none" w:sz="0" w:space="0" w:color="auto"/>
      </w:divBdr>
    </w:div>
    <w:div w:id="337854678">
      <w:bodyDiv w:val="1"/>
      <w:marLeft w:val="0"/>
      <w:marRight w:val="0"/>
      <w:marTop w:val="0"/>
      <w:marBottom w:val="0"/>
      <w:divBdr>
        <w:top w:val="none" w:sz="0" w:space="0" w:color="auto"/>
        <w:left w:val="none" w:sz="0" w:space="0" w:color="auto"/>
        <w:bottom w:val="none" w:sz="0" w:space="0" w:color="auto"/>
        <w:right w:val="none" w:sz="0" w:space="0" w:color="auto"/>
      </w:divBdr>
    </w:div>
    <w:div w:id="461651111">
      <w:bodyDiv w:val="1"/>
      <w:marLeft w:val="0"/>
      <w:marRight w:val="0"/>
      <w:marTop w:val="0"/>
      <w:marBottom w:val="0"/>
      <w:divBdr>
        <w:top w:val="none" w:sz="0" w:space="0" w:color="auto"/>
        <w:left w:val="none" w:sz="0" w:space="0" w:color="auto"/>
        <w:bottom w:val="none" w:sz="0" w:space="0" w:color="auto"/>
        <w:right w:val="none" w:sz="0" w:space="0" w:color="auto"/>
      </w:divBdr>
    </w:div>
    <w:div w:id="606275662">
      <w:bodyDiv w:val="1"/>
      <w:marLeft w:val="0"/>
      <w:marRight w:val="0"/>
      <w:marTop w:val="0"/>
      <w:marBottom w:val="0"/>
      <w:divBdr>
        <w:top w:val="none" w:sz="0" w:space="0" w:color="auto"/>
        <w:left w:val="none" w:sz="0" w:space="0" w:color="auto"/>
        <w:bottom w:val="none" w:sz="0" w:space="0" w:color="auto"/>
        <w:right w:val="none" w:sz="0" w:space="0" w:color="auto"/>
      </w:divBdr>
    </w:div>
    <w:div w:id="723992401">
      <w:bodyDiv w:val="1"/>
      <w:marLeft w:val="0"/>
      <w:marRight w:val="0"/>
      <w:marTop w:val="0"/>
      <w:marBottom w:val="0"/>
      <w:divBdr>
        <w:top w:val="none" w:sz="0" w:space="0" w:color="auto"/>
        <w:left w:val="none" w:sz="0" w:space="0" w:color="auto"/>
        <w:bottom w:val="none" w:sz="0" w:space="0" w:color="auto"/>
        <w:right w:val="none" w:sz="0" w:space="0" w:color="auto"/>
      </w:divBdr>
    </w:div>
    <w:div w:id="781416571">
      <w:bodyDiv w:val="1"/>
      <w:marLeft w:val="0"/>
      <w:marRight w:val="0"/>
      <w:marTop w:val="0"/>
      <w:marBottom w:val="0"/>
      <w:divBdr>
        <w:top w:val="none" w:sz="0" w:space="0" w:color="auto"/>
        <w:left w:val="none" w:sz="0" w:space="0" w:color="auto"/>
        <w:bottom w:val="none" w:sz="0" w:space="0" w:color="auto"/>
        <w:right w:val="none" w:sz="0" w:space="0" w:color="auto"/>
      </w:divBdr>
    </w:div>
    <w:div w:id="811363713">
      <w:bodyDiv w:val="1"/>
      <w:marLeft w:val="0"/>
      <w:marRight w:val="0"/>
      <w:marTop w:val="0"/>
      <w:marBottom w:val="0"/>
      <w:divBdr>
        <w:top w:val="none" w:sz="0" w:space="0" w:color="auto"/>
        <w:left w:val="none" w:sz="0" w:space="0" w:color="auto"/>
        <w:bottom w:val="none" w:sz="0" w:space="0" w:color="auto"/>
        <w:right w:val="none" w:sz="0" w:space="0" w:color="auto"/>
      </w:divBdr>
    </w:div>
    <w:div w:id="840852430">
      <w:bodyDiv w:val="1"/>
      <w:marLeft w:val="0"/>
      <w:marRight w:val="0"/>
      <w:marTop w:val="0"/>
      <w:marBottom w:val="0"/>
      <w:divBdr>
        <w:top w:val="none" w:sz="0" w:space="0" w:color="auto"/>
        <w:left w:val="none" w:sz="0" w:space="0" w:color="auto"/>
        <w:bottom w:val="none" w:sz="0" w:space="0" w:color="auto"/>
        <w:right w:val="none" w:sz="0" w:space="0" w:color="auto"/>
      </w:divBdr>
    </w:div>
    <w:div w:id="884372331">
      <w:bodyDiv w:val="1"/>
      <w:marLeft w:val="0"/>
      <w:marRight w:val="0"/>
      <w:marTop w:val="0"/>
      <w:marBottom w:val="0"/>
      <w:divBdr>
        <w:top w:val="none" w:sz="0" w:space="0" w:color="auto"/>
        <w:left w:val="none" w:sz="0" w:space="0" w:color="auto"/>
        <w:bottom w:val="none" w:sz="0" w:space="0" w:color="auto"/>
        <w:right w:val="none" w:sz="0" w:space="0" w:color="auto"/>
      </w:divBdr>
    </w:div>
    <w:div w:id="957759797">
      <w:bodyDiv w:val="1"/>
      <w:marLeft w:val="0"/>
      <w:marRight w:val="0"/>
      <w:marTop w:val="0"/>
      <w:marBottom w:val="0"/>
      <w:divBdr>
        <w:top w:val="none" w:sz="0" w:space="0" w:color="auto"/>
        <w:left w:val="none" w:sz="0" w:space="0" w:color="auto"/>
        <w:bottom w:val="none" w:sz="0" w:space="0" w:color="auto"/>
        <w:right w:val="none" w:sz="0" w:space="0" w:color="auto"/>
      </w:divBdr>
    </w:div>
    <w:div w:id="996886846">
      <w:bodyDiv w:val="1"/>
      <w:marLeft w:val="0"/>
      <w:marRight w:val="0"/>
      <w:marTop w:val="0"/>
      <w:marBottom w:val="0"/>
      <w:divBdr>
        <w:top w:val="none" w:sz="0" w:space="0" w:color="auto"/>
        <w:left w:val="none" w:sz="0" w:space="0" w:color="auto"/>
        <w:bottom w:val="none" w:sz="0" w:space="0" w:color="auto"/>
        <w:right w:val="none" w:sz="0" w:space="0" w:color="auto"/>
      </w:divBdr>
    </w:div>
    <w:div w:id="1002581786">
      <w:bodyDiv w:val="1"/>
      <w:marLeft w:val="0"/>
      <w:marRight w:val="0"/>
      <w:marTop w:val="0"/>
      <w:marBottom w:val="0"/>
      <w:divBdr>
        <w:top w:val="none" w:sz="0" w:space="0" w:color="auto"/>
        <w:left w:val="none" w:sz="0" w:space="0" w:color="auto"/>
        <w:bottom w:val="none" w:sz="0" w:space="0" w:color="auto"/>
        <w:right w:val="none" w:sz="0" w:space="0" w:color="auto"/>
      </w:divBdr>
    </w:div>
    <w:div w:id="1031371704">
      <w:bodyDiv w:val="1"/>
      <w:marLeft w:val="0"/>
      <w:marRight w:val="0"/>
      <w:marTop w:val="0"/>
      <w:marBottom w:val="0"/>
      <w:divBdr>
        <w:top w:val="none" w:sz="0" w:space="0" w:color="auto"/>
        <w:left w:val="none" w:sz="0" w:space="0" w:color="auto"/>
        <w:bottom w:val="none" w:sz="0" w:space="0" w:color="auto"/>
        <w:right w:val="none" w:sz="0" w:space="0" w:color="auto"/>
      </w:divBdr>
    </w:div>
    <w:div w:id="1170558224">
      <w:bodyDiv w:val="1"/>
      <w:marLeft w:val="0"/>
      <w:marRight w:val="0"/>
      <w:marTop w:val="0"/>
      <w:marBottom w:val="0"/>
      <w:divBdr>
        <w:top w:val="none" w:sz="0" w:space="0" w:color="auto"/>
        <w:left w:val="none" w:sz="0" w:space="0" w:color="auto"/>
        <w:bottom w:val="none" w:sz="0" w:space="0" w:color="auto"/>
        <w:right w:val="none" w:sz="0" w:space="0" w:color="auto"/>
      </w:divBdr>
    </w:div>
    <w:div w:id="1349016195">
      <w:bodyDiv w:val="1"/>
      <w:marLeft w:val="0"/>
      <w:marRight w:val="0"/>
      <w:marTop w:val="0"/>
      <w:marBottom w:val="0"/>
      <w:divBdr>
        <w:top w:val="none" w:sz="0" w:space="0" w:color="auto"/>
        <w:left w:val="none" w:sz="0" w:space="0" w:color="auto"/>
        <w:bottom w:val="none" w:sz="0" w:space="0" w:color="auto"/>
        <w:right w:val="none" w:sz="0" w:space="0" w:color="auto"/>
      </w:divBdr>
    </w:div>
    <w:div w:id="1446079293">
      <w:bodyDiv w:val="1"/>
      <w:marLeft w:val="0"/>
      <w:marRight w:val="0"/>
      <w:marTop w:val="0"/>
      <w:marBottom w:val="0"/>
      <w:divBdr>
        <w:top w:val="none" w:sz="0" w:space="0" w:color="auto"/>
        <w:left w:val="none" w:sz="0" w:space="0" w:color="auto"/>
        <w:bottom w:val="none" w:sz="0" w:space="0" w:color="auto"/>
        <w:right w:val="none" w:sz="0" w:space="0" w:color="auto"/>
      </w:divBdr>
    </w:div>
    <w:div w:id="1490170384">
      <w:bodyDiv w:val="1"/>
      <w:marLeft w:val="0"/>
      <w:marRight w:val="0"/>
      <w:marTop w:val="0"/>
      <w:marBottom w:val="0"/>
      <w:divBdr>
        <w:top w:val="none" w:sz="0" w:space="0" w:color="auto"/>
        <w:left w:val="none" w:sz="0" w:space="0" w:color="auto"/>
        <w:bottom w:val="none" w:sz="0" w:space="0" w:color="auto"/>
        <w:right w:val="none" w:sz="0" w:space="0" w:color="auto"/>
      </w:divBdr>
    </w:div>
    <w:div w:id="1559048239">
      <w:bodyDiv w:val="1"/>
      <w:marLeft w:val="0"/>
      <w:marRight w:val="0"/>
      <w:marTop w:val="0"/>
      <w:marBottom w:val="0"/>
      <w:divBdr>
        <w:top w:val="none" w:sz="0" w:space="0" w:color="auto"/>
        <w:left w:val="none" w:sz="0" w:space="0" w:color="auto"/>
        <w:bottom w:val="none" w:sz="0" w:space="0" w:color="auto"/>
        <w:right w:val="none" w:sz="0" w:space="0" w:color="auto"/>
      </w:divBdr>
    </w:div>
    <w:div w:id="1575123212">
      <w:bodyDiv w:val="1"/>
      <w:marLeft w:val="0"/>
      <w:marRight w:val="0"/>
      <w:marTop w:val="0"/>
      <w:marBottom w:val="0"/>
      <w:divBdr>
        <w:top w:val="none" w:sz="0" w:space="0" w:color="auto"/>
        <w:left w:val="none" w:sz="0" w:space="0" w:color="auto"/>
        <w:bottom w:val="none" w:sz="0" w:space="0" w:color="auto"/>
        <w:right w:val="none" w:sz="0" w:space="0" w:color="auto"/>
      </w:divBdr>
    </w:div>
    <w:div w:id="1594850208">
      <w:bodyDiv w:val="1"/>
      <w:marLeft w:val="0"/>
      <w:marRight w:val="0"/>
      <w:marTop w:val="0"/>
      <w:marBottom w:val="0"/>
      <w:divBdr>
        <w:top w:val="none" w:sz="0" w:space="0" w:color="auto"/>
        <w:left w:val="none" w:sz="0" w:space="0" w:color="auto"/>
        <w:bottom w:val="none" w:sz="0" w:space="0" w:color="auto"/>
        <w:right w:val="none" w:sz="0" w:space="0" w:color="auto"/>
      </w:divBdr>
    </w:div>
    <w:div w:id="1682000765">
      <w:bodyDiv w:val="1"/>
      <w:marLeft w:val="0"/>
      <w:marRight w:val="0"/>
      <w:marTop w:val="0"/>
      <w:marBottom w:val="0"/>
      <w:divBdr>
        <w:top w:val="none" w:sz="0" w:space="0" w:color="auto"/>
        <w:left w:val="none" w:sz="0" w:space="0" w:color="auto"/>
        <w:bottom w:val="none" w:sz="0" w:space="0" w:color="auto"/>
        <w:right w:val="none" w:sz="0" w:space="0" w:color="auto"/>
      </w:divBdr>
    </w:div>
    <w:div w:id="1725250821">
      <w:bodyDiv w:val="1"/>
      <w:marLeft w:val="0"/>
      <w:marRight w:val="0"/>
      <w:marTop w:val="0"/>
      <w:marBottom w:val="0"/>
      <w:divBdr>
        <w:top w:val="none" w:sz="0" w:space="0" w:color="auto"/>
        <w:left w:val="none" w:sz="0" w:space="0" w:color="auto"/>
        <w:bottom w:val="none" w:sz="0" w:space="0" w:color="auto"/>
        <w:right w:val="none" w:sz="0" w:space="0" w:color="auto"/>
      </w:divBdr>
    </w:div>
    <w:div w:id="1754887525">
      <w:bodyDiv w:val="1"/>
      <w:marLeft w:val="0"/>
      <w:marRight w:val="0"/>
      <w:marTop w:val="0"/>
      <w:marBottom w:val="0"/>
      <w:divBdr>
        <w:top w:val="none" w:sz="0" w:space="0" w:color="auto"/>
        <w:left w:val="none" w:sz="0" w:space="0" w:color="auto"/>
        <w:bottom w:val="none" w:sz="0" w:space="0" w:color="auto"/>
        <w:right w:val="none" w:sz="0" w:space="0" w:color="auto"/>
      </w:divBdr>
    </w:div>
    <w:div w:id="1791514017">
      <w:bodyDiv w:val="1"/>
      <w:marLeft w:val="0"/>
      <w:marRight w:val="0"/>
      <w:marTop w:val="0"/>
      <w:marBottom w:val="0"/>
      <w:divBdr>
        <w:top w:val="none" w:sz="0" w:space="0" w:color="auto"/>
        <w:left w:val="none" w:sz="0" w:space="0" w:color="auto"/>
        <w:bottom w:val="none" w:sz="0" w:space="0" w:color="auto"/>
        <w:right w:val="none" w:sz="0" w:space="0" w:color="auto"/>
      </w:divBdr>
    </w:div>
    <w:div w:id="1822769188">
      <w:bodyDiv w:val="1"/>
      <w:marLeft w:val="0"/>
      <w:marRight w:val="0"/>
      <w:marTop w:val="0"/>
      <w:marBottom w:val="0"/>
      <w:divBdr>
        <w:top w:val="none" w:sz="0" w:space="0" w:color="auto"/>
        <w:left w:val="none" w:sz="0" w:space="0" w:color="auto"/>
        <w:bottom w:val="none" w:sz="0" w:space="0" w:color="auto"/>
        <w:right w:val="none" w:sz="0" w:space="0" w:color="auto"/>
      </w:divBdr>
    </w:div>
    <w:div w:id="1849174021">
      <w:bodyDiv w:val="1"/>
      <w:marLeft w:val="0"/>
      <w:marRight w:val="0"/>
      <w:marTop w:val="0"/>
      <w:marBottom w:val="0"/>
      <w:divBdr>
        <w:top w:val="none" w:sz="0" w:space="0" w:color="auto"/>
        <w:left w:val="none" w:sz="0" w:space="0" w:color="auto"/>
        <w:bottom w:val="none" w:sz="0" w:space="0" w:color="auto"/>
        <w:right w:val="none" w:sz="0" w:space="0" w:color="auto"/>
      </w:divBdr>
    </w:div>
    <w:div w:id="1909420334">
      <w:bodyDiv w:val="1"/>
      <w:marLeft w:val="0"/>
      <w:marRight w:val="0"/>
      <w:marTop w:val="0"/>
      <w:marBottom w:val="0"/>
      <w:divBdr>
        <w:top w:val="none" w:sz="0" w:space="0" w:color="auto"/>
        <w:left w:val="none" w:sz="0" w:space="0" w:color="auto"/>
        <w:bottom w:val="none" w:sz="0" w:space="0" w:color="auto"/>
        <w:right w:val="none" w:sz="0" w:space="0" w:color="auto"/>
      </w:divBdr>
    </w:div>
    <w:div w:id="1931886964">
      <w:bodyDiv w:val="1"/>
      <w:marLeft w:val="0"/>
      <w:marRight w:val="0"/>
      <w:marTop w:val="0"/>
      <w:marBottom w:val="0"/>
      <w:divBdr>
        <w:top w:val="none" w:sz="0" w:space="0" w:color="auto"/>
        <w:left w:val="none" w:sz="0" w:space="0" w:color="auto"/>
        <w:bottom w:val="none" w:sz="0" w:space="0" w:color="auto"/>
        <w:right w:val="none" w:sz="0" w:space="0" w:color="auto"/>
      </w:divBdr>
    </w:div>
    <w:div w:id="1974872250">
      <w:bodyDiv w:val="1"/>
      <w:marLeft w:val="0"/>
      <w:marRight w:val="0"/>
      <w:marTop w:val="0"/>
      <w:marBottom w:val="0"/>
      <w:divBdr>
        <w:top w:val="none" w:sz="0" w:space="0" w:color="auto"/>
        <w:left w:val="none" w:sz="0" w:space="0" w:color="auto"/>
        <w:bottom w:val="none" w:sz="0" w:space="0" w:color="auto"/>
        <w:right w:val="none" w:sz="0" w:space="0" w:color="auto"/>
      </w:divBdr>
    </w:div>
    <w:div w:id="2006742625">
      <w:bodyDiv w:val="1"/>
      <w:marLeft w:val="0"/>
      <w:marRight w:val="0"/>
      <w:marTop w:val="0"/>
      <w:marBottom w:val="0"/>
      <w:divBdr>
        <w:top w:val="none" w:sz="0" w:space="0" w:color="auto"/>
        <w:left w:val="none" w:sz="0" w:space="0" w:color="auto"/>
        <w:bottom w:val="none" w:sz="0" w:space="0" w:color="auto"/>
        <w:right w:val="none" w:sz="0" w:space="0" w:color="auto"/>
      </w:divBdr>
    </w:div>
    <w:div w:id="2026318987">
      <w:bodyDiv w:val="1"/>
      <w:marLeft w:val="0"/>
      <w:marRight w:val="0"/>
      <w:marTop w:val="0"/>
      <w:marBottom w:val="0"/>
      <w:divBdr>
        <w:top w:val="none" w:sz="0" w:space="0" w:color="auto"/>
        <w:left w:val="none" w:sz="0" w:space="0" w:color="auto"/>
        <w:bottom w:val="none" w:sz="0" w:space="0" w:color="auto"/>
        <w:right w:val="none" w:sz="0" w:space="0" w:color="auto"/>
      </w:divBdr>
    </w:div>
    <w:div w:id="2027168497">
      <w:bodyDiv w:val="1"/>
      <w:marLeft w:val="0"/>
      <w:marRight w:val="0"/>
      <w:marTop w:val="0"/>
      <w:marBottom w:val="0"/>
      <w:divBdr>
        <w:top w:val="none" w:sz="0" w:space="0" w:color="auto"/>
        <w:left w:val="none" w:sz="0" w:space="0" w:color="auto"/>
        <w:bottom w:val="none" w:sz="0" w:space="0" w:color="auto"/>
        <w:right w:val="none" w:sz="0" w:space="0" w:color="auto"/>
      </w:divBdr>
    </w:div>
    <w:div w:id="21103485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TotalTime>
  <Pages>10</Pages>
  <Words>4240</Words>
  <Characters>24172</Characters>
  <Application>Microsoft Office Word</Application>
  <DocSecurity>0</DocSecurity>
  <Lines>201</Lines>
  <Paragraphs>56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28356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Шабанов Владислав Эдуардович</dc:creator>
  <cp:keywords/>
  <dc:description/>
  <cp:lastModifiedBy>Трофимова Юлия Дмитриевна</cp:lastModifiedBy>
  <cp:revision>51</cp:revision>
  <dcterms:created xsi:type="dcterms:W3CDTF">2024-12-19T10:03:00Z</dcterms:created>
  <dcterms:modified xsi:type="dcterms:W3CDTF">2025-06-16T05:22:00Z</dcterms:modified>
</cp:coreProperties>
</file>