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653DA0">
              <w:rPr>
                <w:bCs/>
                <w:sz w:val="24"/>
                <w:szCs w:val="24"/>
              </w:rPr>
              <w:t xml:space="preserve">    </w:t>
            </w:r>
            <w:r w:rsidR="00653DA0">
              <w:rPr>
                <w:bCs/>
                <w:sz w:val="24"/>
                <w:szCs w:val="24"/>
                <w:lang w:val="en-US"/>
              </w:rPr>
              <w:t>24</w:t>
            </w:r>
            <w:r w:rsidR="006D5F11">
              <w:rPr>
                <w:bCs/>
                <w:sz w:val="24"/>
                <w:szCs w:val="24"/>
              </w:rPr>
              <w:t>.</w:t>
            </w:r>
            <w:r w:rsidR="00A4020E">
              <w:rPr>
                <w:bCs/>
                <w:sz w:val="24"/>
                <w:szCs w:val="24"/>
                <w:lang w:val="en-US"/>
              </w:rPr>
              <w:t>0</w:t>
            </w:r>
            <w:r w:rsidR="00D50E33">
              <w:rPr>
                <w:bCs/>
                <w:sz w:val="24"/>
                <w:szCs w:val="24"/>
              </w:rPr>
              <w:t>4</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3B52E1">
        <w:rPr>
          <w:rFonts w:ascii="Times New Roman" w:eastAsia="Times New Roman" w:hAnsi="Times New Roman"/>
          <w:sz w:val="32"/>
          <w:szCs w:val="32"/>
          <w:lang w:eastAsia="ru-RU"/>
        </w:rPr>
        <w:t>гранатового песка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653DA0" w:rsidRDefault="00653DA0"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3B52E1">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3B52E1">
              <w:rPr>
                <w:rFonts w:ascii="Times New Roman" w:eastAsia="Times New Roman" w:hAnsi="Times New Roman"/>
                <w:sz w:val="24"/>
                <w:szCs w:val="24"/>
                <w:lang w:eastAsia="ru-RU"/>
              </w:rPr>
              <w:t>гранатового песка</w:t>
            </w:r>
            <w:r w:rsidR="00632EF5">
              <w:rPr>
                <w:rFonts w:ascii="Times New Roman" w:eastAsia="Times New Roman" w:hAnsi="Times New Roman"/>
                <w:sz w:val="24"/>
                <w:szCs w:val="24"/>
                <w:lang w:eastAsia="ru-RU"/>
              </w:rPr>
              <w:t xml:space="preserve"> для нужд</w:t>
            </w:r>
            <w:r w:rsidR="00FA4450" w:rsidRPr="00FA4450">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D50E33">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D50E33">
              <w:rPr>
                <w:rFonts w:ascii="Times New Roman" w:hAnsi="Times New Roman"/>
                <w:bCs/>
                <w:sz w:val="24"/>
                <w:szCs w:val="24"/>
              </w:rPr>
              <w:t>149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3B52E1"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1 017 566 (Один миллион семнадцать тысяч пятьсот шестьдесят шесть) рублей 70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53DA0">
              <w:rPr>
                <w:rFonts w:ascii="Times New Roman" w:hAnsi="Times New Roman"/>
                <w:bCs/>
                <w:sz w:val="24"/>
                <w:szCs w:val="24"/>
              </w:rPr>
              <w:t>29</w:t>
            </w:r>
            <w:r w:rsidR="00A9692C">
              <w:rPr>
                <w:rFonts w:ascii="Times New Roman" w:hAnsi="Times New Roman"/>
                <w:bCs/>
                <w:sz w:val="24"/>
                <w:szCs w:val="24"/>
              </w:rPr>
              <w:t xml:space="preserve">» </w:t>
            </w:r>
            <w:r w:rsidR="00653DA0" w:rsidRPr="00653DA0">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53DA0">
            <w:pPr>
              <w:pStyle w:val="afffff6"/>
              <w:rPr>
                <w:rFonts w:ascii="Times New Roman" w:hAnsi="Times New Roman"/>
                <w:bCs/>
                <w:sz w:val="24"/>
                <w:szCs w:val="24"/>
              </w:rPr>
            </w:pPr>
            <w:r w:rsidRPr="00A505AA">
              <w:rPr>
                <w:rFonts w:ascii="Times New Roman" w:hAnsi="Times New Roman"/>
                <w:bCs/>
                <w:spacing w:val="-6"/>
                <w:sz w:val="24"/>
                <w:szCs w:val="24"/>
              </w:rPr>
              <w:t>«</w:t>
            </w:r>
            <w:r w:rsidR="00653DA0">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653DA0">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53DA0">
            <w:pPr>
              <w:pStyle w:val="afffff6"/>
              <w:rPr>
                <w:rFonts w:ascii="Times New Roman" w:hAnsi="Times New Roman"/>
                <w:bCs/>
                <w:sz w:val="24"/>
                <w:szCs w:val="24"/>
              </w:rPr>
            </w:pPr>
            <w:r w:rsidRPr="00A505AA">
              <w:rPr>
                <w:rFonts w:ascii="Times New Roman" w:hAnsi="Times New Roman"/>
                <w:bCs/>
                <w:spacing w:val="-6"/>
                <w:sz w:val="24"/>
                <w:szCs w:val="24"/>
              </w:rPr>
              <w:t>«</w:t>
            </w:r>
            <w:r w:rsidR="00653DA0">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653DA0">
              <w:rPr>
                <w:rFonts w:ascii="Times New Roman" w:hAnsi="Times New Roman"/>
                <w:bCs/>
                <w:sz w:val="24"/>
                <w:szCs w:val="24"/>
              </w:rPr>
              <w:t>апреля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3B52E1"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 тонн</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35FC8" w:rsidRPr="00966F73" w:rsidRDefault="00935FC8" w:rsidP="001F2D75">
      <w:pPr>
        <w:autoSpaceDE w:val="0"/>
        <w:autoSpaceDN w:val="0"/>
        <w:adjustRightInd w:val="0"/>
        <w:spacing w:after="0" w:line="240" w:lineRule="auto"/>
        <w:jc w:val="both"/>
        <w:rPr>
          <w:rFonts w:ascii="Times New Roman" w:hAnsi="Times New Roman"/>
          <w:sz w:val="24"/>
          <w:szCs w:val="24"/>
        </w:rPr>
      </w:pP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77" w:type="dxa"/>
        <w:tblInd w:w="-431" w:type="dxa"/>
        <w:tblLayout w:type="fixed"/>
        <w:tblLook w:val="04A0" w:firstRow="1" w:lastRow="0" w:firstColumn="1" w:lastColumn="0" w:noHBand="0" w:noVBand="1"/>
      </w:tblPr>
      <w:tblGrid>
        <w:gridCol w:w="567"/>
        <w:gridCol w:w="1276"/>
        <w:gridCol w:w="851"/>
        <w:gridCol w:w="708"/>
        <w:gridCol w:w="1276"/>
        <w:gridCol w:w="851"/>
        <w:gridCol w:w="709"/>
        <w:gridCol w:w="3827"/>
        <w:gridCol w:w="1843"/>
        <w:gridCol w:w="1701"/>
        <w:gridCol w:w="1134"/>
        <w:gridCol w:w="1134"/>
      </w:tblGrid>
      <w:tr w:rsidR="003B52E1" w:rsidRPr="00603647" w:rsidTr="00935FC8">
        <w:tc>
          <w:tcPr>
            <w:tcW w:w="567" w:type="dxa"/>
            <w:tcBorders>
              <w:top w:val="single" w:sz="4" w:space="0" w:color="auto"/>
              <w:left w:val="single" w:sz="4" w:space="0" w:color="auto"/>
              <w:bottom w:val="single" w:sz="4" w:space="0" w:color="auto"/>
              <w:right w:val="single" w:sz="4" w:space="0" w:color="auto"/>
            </w:tcBorders>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п/п</w:t>
            </w:r>
          </w:p>
        </w:tc>
        <w:tc>
          <w:tcPr>
            <w:tcW w:w="1276" w:type="dxa"/>
            <w:tcBorders>
              <w:top w:val="single" w:sz="4" w:space="0" w:color="auto"/>
              <w:left w:val="single" w:sz="4" w:space="0" w:color="auto"/>
              <w:bottom w:val="single" w:sz="4" w:space="0" w:color="auto"/>
              <w:right w:val="single" w:sz="4" w:space="0" w:color="auto"/>
            </w:tcBorders>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Наименование товара</w:t>
            </w:r>
          </w:p>
        </w:tc>
        <w:tc>
          <w:tcPr>
            <w:tcW w:w="851" w:type="dxa"/>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Ед.изм</w:t>
            </w:r>
          </w:p>
        </w:tc>
        <w:tc>
          <w:tcPr>
            <w:tcW w:w="708" w:type="dxa"/>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Кол-во</w:t>
            </w:r>
          </w:p>
        </w:tc>
        <w:tc>
          <w:tcPr>
            <w:tcW w:w="1276" w:type="dxa"/>
          </w:tcPr>
          <w:p w:rsidR="003B52E1" w:rsidRPr="00603647" w:rsidRDefault="003B52E1" w:rsidP="003B52E1">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p>
        </w:tc>
        <w:tc>
          <w:tcPr>
            <w:tcW w:w="851" w:type="dxa"/>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Ед.изм</w:t>
            </w:r>
          </w:p>
        </w:tc>
        <w:tc>
          <w:tcPr>
            <w:tcW w:w="709" w:type="dxa"/>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Кол-во</w:t>
            </w:r>
          </w:p>
        </w:tc>
        <w:tc>
          <w:tcPr>
            <w:tcW w:w="3827" w:type="dxa"/>
            <w:tcBorders>
              <w:top w:val="single" w:sz="4" w:space="0" w:color="auto"/>
              <w:left w:val="single" w:sz="4" w:space="0" w:color="auto"/>
              <w:bottom w:val="single" w:sz="4" w:space="0" w:color="auto"/>
              <w:right w:val="single" w:sz="4" w:space="0" w:color="auto"/>
            </w:tcBorders>
          </w:tcPr>
          <w:p w:rsidR="003B52E1" w:rsidRPr="00603647" w:rsidRDefault="003B52E1" w:rsidP="003B52E1">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1843" w:type="dxa"/>
          </w:tcPr>
          <w:p w:rsidR="003B52E1" w:rsidRPr="00603647" w:rsidRDefault="003B52E1" w:rsidP="003B52E1">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3B52E1" w:rsidRPr="00603647" w:rsidRDefault="003B52E1" w:rsidP="003B52E1">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1" w:type="dxa"/>
          </w:tcPr>
          <w:p w:rsidR="003B52E1" w:rsidRPr="00603647" w:rsidRDefault="003B52E1" w:rsidP="003B52E1">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1134" w:type="dxa"/>
          </w:tcPr>
          <w:p w:rsidR="003B52E1" w:rsidRPr="00603647" w:rsidRDefault="003B52E1" w:rsidP="003B52E1">
            <w:pPr>
              <w:jc w:val="center"/>
              <w:rPr>
                <w:rFonts w:ascii="Times New Roman" w:hAnsi="Times New Roman"/>
                <w:b/>
                <w:bCs/>
                <w:sz w:val="20"/>
                <w:szCs w:val="20"/>
              </w:rPr>
            </w:pPr>
            <w:r w:rsidRPr="00603647">
              <w:rPr>
                <w:rFonts w:ascii="Times New Roman" w:hAnsi="Times New Roman"/>
                <w:b/>
                <w:bCs/>
                <w:sz w:val="20"/>
                <w:szCs w:val="20"/>
                <w:vertAlign w:val="superscript"/>
              </w:rPr>
              <w:t>1</w:t>
            </w: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134" w:type="dxa"/>
          </w:tcPr>
          <w:p w:rsidR="003B52E1" w:rsidRPr="00603647" w:rsidRDefault="003B52E1" w:rsidP="003B52E1">
            <w:pPr>
              <w:jc w:val="center"/>
              <w:rPr>
                <w:rFonts w:ascii="Times New Roman" w:hAnsi="Times New Roman"/>
                <w:b/>
                <w:bCs/>
                <w:sz w:val="20"/>
                <w:szCs w:val="20"/>
                <w:vertAlign w:val="superscript"/>
              </w:rPr>
            </w:pPr>
            <w:r w:rsidRPr="00603647">
              <w:rPr>
                <w:rFonts w:ascii="Times New Roman" w:hAnsi="Times New Roman"/>
                <w:b/>
                <w:bCs/>
                <w:sz w:val="20"/>
                <w:szCs w:val="20"/>
                <w:vertAlign w:val="superscript"/>
              </w:rPr>
              <w:t>1</w:t>
            </w: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3B52E1" w:rsidRPr="009D782F" w:rsidTr="00935FC8">
        <w:tc>
          <w:tcPr>
            <w:tcW w:w="567" w:type="dxa"/>
          </w:tcPr>
          <w:p w:rsidR="003B52E1" w:rsidRPr="00603647" w:rsidRDefault="003B52E1" w:rsidP="003B52E1">
            <w:pPr>
              <w:jc w:val="center"/>
              <w:rPr>
                <w:rFonts w:ascii="Times New Roman" w:hAnsi="Times New Roman"/>
                <w:sz w:val="20"/>
                <w:szCs w:val="20"/>
              </w:rPr>
            </w:pPr>
          </w:p>
        </w:tc>
        <w:tc>
          <w:tcPr>
            <w:tcW w:w="1276" w:type="dxa"/>
            <w:shd w:val="clear" w:color="auto" w:fill="FFFFFF" w:themeFill="background1"/>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1</w:t>
            </w:r>
          </w:p>
        </w:tc>
        <w:tc>
          <w:tcPr>
            <w:tcW w:w="851" w:type="dxa"/>
            <w:shd w:val="clear" w:color="auto" w:fill="FFFFFF" w:themeFill="background1"/>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2</w:t>
            </w:r>
          </w:p>
        </w:tc>
        <w:tc>
          <w:tcPr>
            <w:tcW w:w="708" w:type="dxa"/>
            <w:shd w:val="clear" w:color="auto" w:fill="FFFFFF" w:themeFill="background1"/>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3</w:t>
            </w:r>
          </w:p>
        </w:tc>
        <w:tc>
          <w:tcPr>
            <w:tcW w:w="1276" w:type="dxa"/>
            <w:shd w:val="clear" w:color="auto" w:fill="FFFFFF" w:themeFill="background1"/>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4</w:t>
            </w:r>
          </w:p>
        </w:tc>
        <w:tc>
          <w:tcPr>
            <w:tcW w:w="851" w:type="dxa"/>
            <w:shd w:val="clear" w:color="auto" w:fill="FFFFFF" w:themeFill="background1"/>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6</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52E1" w:rsidRPr="00603647" w:rsidRDefault="003B52E1" w:rsidP="003B52E1">
            <w:pPr>
              <w:jc w:val="center"/>
              <w:rPr>
                <w:rFonts w:ascii="Times New Roman" w:hAnsi="Times New Roman"/>
                <w:sz w:val="20"/>
                <w:szCs w:val="20"/>
              </w:rPr>
            </w:pPr>
            <w:r w:rsidRPr="00603647">
              <w:rPr>
                <w:rFonts w:ascii="Times New Roman" w:hAnsi="Times New Roman"/>
                <w:sz w:val="20"/>
                <w:szCs w:val="20"/>
              </w:rPr>
              <w:t>7</w:t>
            </w:r>
          </w:p>
        </w:tc>
        <w:tc>
          <w:tcPr>
            <w:tcW w:w="1843" w:type="dxa"/>
          </w:tcPr>
          <w:p w:rsidR="003B52E1" w:rsidRPr="009D782F" w:rsidRDefault="003B52E1" w:rsidP="003B52E1">
            <w:pPr>
              <w:jc w:val="center"/>
              <w:rPr>
                <w:rFonts w:ascii="Times New Roman" w:hAnsi="Times New Roman"/>
                <w:sz w:val="20"/>
                <w:szCs w:val="20"/>
                <w:lang w:val="en-US"/>
              </w:rPr>
            </w:pPr>
            <w:r>
              <w:rPr>
                <w:rFonts w:ascii="Times New Roman" w:hAnsi="Times New Roman"/>
                <w:sz w:val="20"/>
                <w:szCs w:val="20"/>
                <w:lang w:val="en-US"/>
              </w:rPr>
              <w:t>8</w:t>
            </w:r>
          </w:p>
        </w:tc>
        <w:tc>
          <w:tcPr>
            <w:tcW w:w="1701" w:type="dxa"/>
          </w:tcPr>
          <w:p w:rsidR="003B52E1" w:rsidRPr="009D782F" w:rsidRDefault="003B52E1" w:rsidP="003B52E1">
            <w:pPr>
              <w:jc w:val="center"/>
              <w:rPr>
                <w:rFonts w:ascii="Times New Roman" w:hAnsi="Times New Roman"/>
                <w:sz w:val="20"/>
                <w:szCs w:val="20"/>
                <w:lang w:val="en-US"/>
              </w:rPr>
            </w:pPr>
            <w:r>
              <w:rPr>
                <w:rFonts w:ascii="Times New Roman" w:hAnsi="Times New Roman"/>
                <w:sz w:val="20"/>
                <w:szCs w:val="20"/>
                <w:lang w:val="en-US"/>
              </w:rPr>
              <w:t>9</w:t>
            </w:r>
          </w:p>
        </w:tc>
        <w:tc>
          <w:tcPr>
            <w:tcW w:w="1134" w:type="dxa"/>
          </w:tcPr>
          <w:p w:rsidR="003B52E1" w:rsidRPr="009D782F" w:rsidRDefault="003B52E1" w:rsidP="003B52E1">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0</w:t>
            </w:r>
          </w:p>
        </w:tc>
        <w:tc>
          <w:tcPr>
            <w:tcW w:w="1134" w:type="dxa"/>
          </w:tcPr>
          <w:p w:rsidR="003B52E1" w:rsidRPr="009D782F" w:rsidRDefault="003B52E1" w:rsidP="003B52E1">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1</w:t>
            </w:r>
          </w:p>
        </w:tc>
      </w:tr>
      <w:tr w:rsidR="002F4FC6" w:rsidRPr="009D782F" w:rsidTr="00935FC8">
        <w:tc>
          <w:tcPr>
            <w:tcW w:w="567" w:type="dxa"/>
          </w:tcPr>
          <w:p w:rsidR="002F4FC6" w:rsidRDefault="002F4FC6" w:rsidP="003B52E1">
            <w:pPr>
              <w:jc w:val="center"/>
              <w:rPr>
                <w:rFonts w:ascii="Times New Roman" w:hAnsi="Times New Roman"/>
                <w:sz w:val="20"/>
                <w:szCs w:val="20"/>
              </w:rPr>
            </w:pPr>
          </w:p>
          <w:p w:rsidR="002F4FC6" w:rsidRDefault="002F4FC6" w:rsidP="003B52E1">
            <w:pPr>
              <w:jc w:val="center"/>
              <w:rPr>
                <w:rFonts w:ascii="Times New Roman" w:hAnsi="Times New Roman"/>
                <w:sz w:val="20"/>
                <w:szCs w:val="20"/>
              </w:rPr>
            </w:pPr>
            <w:r>
              <w:rPr>
                <w:rFonts w:ascii="Times New Roman" w:hAnsi="Times New Roman"/>
                <w:sz w:val="20"/>
                <w:szCs w:val="20"/>
              </w:rPr>
              <w:t>1</w:t>
            </w:r>
          </w:p>
          <w:p w:rsidR="002F4FC6" w:rsidRPr="00603647" w:rsidRDefault="002F4FC6" w:rsidP="003B52E1">
            <w:pPr>
              <w:jc w:val="center"/>
              <w:rPr>
                <w:rFonts w:ascii="Times New Roman" w:hAnsi="Times New Roman"/>
                <w:sz w:val="20"/>
                <w:szCs w:val="20"/>
              </w:rPr>
            </w:pPr>
          </w:p>
        </w:tc>
        <w:tc>
          <w:tcPr>
            <w:tcW w:w="1276" w:type="dxa"/>
            <w:shd w:val="clear" w:color="auto" w:fill="FFFFFF" w:themeFill="background1"/>
          </w:tcPr>
          <w:p w:rsidR="002F4FC6" w:rsidRPr="00603647" w:rsidRDefault="002F4FC6" w:rsidP="003B52E1">
            <w:pPr>
              <w:jc w:val="center"/>
              <w:rPr>
                <w:rFonts w:ascii="Times New Roman" w:hAnsi="Times New Roman"/>
                <w:sz w:val="20"/>
                <w:szCs w:val="20"/>
              </w:rPr>
            </w:pPr>
            <w:r>
              <w:rPr>
                <w:rFonts w:ascii="Times New Roman" w:hAnsi="Times New Roman"/>
                <w:sz w:val="20"/>
                <w:szCs w:val="20"/>
              </w:rPr>
              <w:t>Гранатовый песок 120 фракция</w:t>
            </w:r>
          </w:p>
        </w:tc>
        <w:tc>
          <w:tcPr>
            <w:tcW w:w="851" w:type="dxa"/>
            <w:shd w:val="clear" w:color="auto" w:fill="FFFFFF" w:themeFill="background1"/>
          </w:tcPr>
          <w:p w:rsidR="002F4FC6" w:rsidRPr="00603647" w:rsidRDefault="002F4FC6" w:rsidP="003B52E1">
            <w:pPr>
              <w:jc w:val="center"/>
              <w:rPr>
                <w:rFonts w:ascii="Times New Roman" w:hAnsi="Times New Roman"/>
                <w:sz w:val="20"/>
                <w:szCs w:val="20"/>
              </w:rPr>
            </w:pPr>
            <w:r>
              <w:rPr>
                <w:rFonts w:ascii="Times New Roman" w:hAnsi="Times New Roman"/>
                <w:sz w:val="20"/>
                <w:szCs w:val="20"/>
              </w:rPr>
              <w:t>тонна</w:t>
            </w:r>
          </w:p>
        </w:tc>
        <w:tc>
          <w:tcPr>
            <w:tcW w:w="708" w:type="dxa"/>
            <w:shd w:val="clear" w:color="auto" w:fill="FFFFFF" w:themeFill="background1"/>
          </w:tcPr>
          <w:p w:rsidR="002F4FC6" w:rsidRPr="00603647" w:rsidRDefault="002F4FC6" w:rsidP="003B52E1">
            <w:pPr>
              <w:jc w:val="center"/>
              <w:rPr>
                <w:rFonts w:ascii="Times New Roman" w:hAnsi="Times New Roman"/>
                <w:sz w:val="20"/>
                <w:szCs w:val="20"/>
              </w:rPr>
            </w:pPr>
            <w:r>
              <w:rPr>
                <w:rFonts w:ascii="Times New Roman" w:hAnsi="Times New Roman"/>
                <w:sz w:val="20"/>
                <w:szCs w:val="20"/>
              </w:rPr>
              <w:t>10</w:t>
            </w:r>
          </w:p>
        </w:tc>
        <w:tc>
          <w:tcPr>
            <w:tcW w:w="1276" w:type="dxa"/>
            <w:shd w:val="clear" w:color="auto" w:fill="FFFFFF" w:themeFill="background1"/>
          </w:tcPr>
          <w:p w:rsidR="002F4FC6" w:rsidRDefault="002F4FC6"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Default="00935FC8" w:rsidP="00935FC8">
            <w:pPr>
              <w:rPr>
                <w:rFonts w:ascii="Times New Roman" w:hAnsi="Times New Roman"/>
                <w:sz w:val="20"/>
                <w:szCs w:val="20"/>
              </w:rPr>
            </w:pPr>
          </w:p>
          <w:p w:rsidR="00935FC8" w:rsidRPr="00603647" w:rsidRDefault="00935FC8" w:rsidP="00935FC8">
            <w:pPr>
              <w:rPr>
                <w:rFonts w:ascii="Times New Roman" w:hAnsi="Times New Roman"/>
                <w:sz w:val="20"/>
                <w:szCs w:val="20"/>
              </w:rPr>
            </w:pPr>
          </w:p>
        </w:tc>
        <w:tc>
          <w:tcPr>
            <w:tcW w:w="851" w:type="dxa"/>
            <w:shd w:val="clear" w:color="auto" w:fill="FFFFFF" w:themeFill="background1"/>
          </w:tcPr>
          <w:p w:rsidR="002F4FC6" w:rsidRPr="00603647" w:rsidRDefault="002F4FC6" w:rsidP="003B52E1">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FC6" w:rsidRPr="00603647" w:rsidRDefault="002F4FC6" w:rsidP="003B52E1">
            <w:p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Style w:val="af6"/>
              <w:tblW w:w="3569" w:type="dxa"/>
              <w:tblLayout w:type="fixed"/>
              <w:tblLook w:val="04A0" w:firstRow="1" w:lastRow="0" w:firstColumn="1" w:lastColumn="0" w:noHBand="0" w:noVBand="1"/>
            </w:tblPr>
            <w:tblGrid>
              <w:gridCol w:w="2151"/>
              <w:gridCol w:w="1418"/>
            </w:tblGrid>
            <w:tr w:rsidR="002F4FC6" w:rsidRPr="00297990" w:rsidTr="002F4FC6">
              <w:tc>
                <w:tcPr>
                  <w:tcW w:w="2151" w:type="dxa"/>
                  <w:shd w:val="clear" w:color="auto" w:fill="auto"/>
                </w:tcPr>
                <w:p w:rsidR="002F4FC6" w:rsidRPr="002F4FC6" w:rsidRDefault="002F4FC6" w:rsidP="002F4FC6">
                  <w:pPr>
                    <w:contextualSpacing/>
                    <w:jc w:val="center"/>
                    <w:rPr>
                      <w:rFonts w:ascii="Times New Roman" w:eastAsia="Calibri" w:hAnsi="Times New Roman"/>
                      <w:b/>
                      <w:sz w:val="20"/>
                      <w:szCs w:val="20"/>
                      <w:lang w:val="x-none"/>
                    </w:rPr>
                  </w:pPr>
                  <w:r w:rsidRPr="002F4FC6">
                    <w:rPr>
                      <w:rFonts w:ascii="Times New Roman" w:eastAsia="Calibri" w:hAnsi="Times New Roman"/>
                      <w:b/>
                      <w:sz w:val="20"/>
                      <w:szCs w:val="20"/>
                      <w:lang w:val="x-none"/>
                    </w:rPr>
                    <w:t>Показатель</w:t>
                  </w:r>
                </w:p>
                <w:p w:rsidR="002F4FC6" w:rsidRPr="002F4FC6" w:rsidRDefault="002F4FC6" w:rsidP="002F4FC6">
                  <w:pPr>
                    <w:contextualSpacing/>
                    <w:jc w:val="center"/>
                    <w:rPr>
                      <w:rFonts w:ascii="Times New Roman" w:eastAsia="Calibri" w:hAnsi="Times New Roman"/>
                      <w:b/>
                      <w:sz w:val="20"/>
                      <w:szCs w:val="20"/>
                    </w:rPr>
                  </w:pPr>
                  <w:r w:rsidRPr="002F4FC6">
                    <w:rPr>
                      <w:rFonts w:ascii="Times New Roman" w:eastAsia="Calibri" w:hAnsi="Times New Roman"/>
                      <w:b/>
                      <w:sz w:val="20"/>
                      <w:szCs w:val="20"/>
                    </w:rPr>
                    <w:t>(Минеральный состав)</w:t>
                  </w:r>
                </w:p>
              </w:tc>
              <w:tc>
                <w:tcPr>
                  <w:tcW w:w="1418" w:type="dxa"/>
                  <w:shd w:val="clear" w:color="auto" w:fill="auto"/>
                </w:tcPr>
                <w:p w:rsidR="002F4FC6" w:rsidRPr="002F4FC6" w:rsidRDefault="002F4FC6" w:rsidP="002F4FC6">
                  <w:pPr>
                    <w:contextualSpacing/>
                    <w:jc w:val="center"/>
                    <w:rPr>
                      <w:rFonts w:ascii="Times New Roman" w:eastAsia="Calibri" w:hAnsi="Times New Roman"/>
                      <w:b/>
                      <w:sz w:val="20"/>
                      <w:szCs w:val="20"/>
                      <w:lang w:val="x-none"/>
                    </w:rPr>
                  </w:pPr>
                  <w:r w:rsidRPr="002F4FC6">
                    <w:rPr>
                      <w:rFonts w:ascii="Times New Roman" w:eastAsia="Calibri" w:hAnsi="Times New Roman"/>
                      <w:b/>
                      <w:sz w:val="20"/>
                      <w:szCs w:val="20"/>
                      <w:lang w:val="x-none"/>
                    </w:rPr>
                    <w:t>Значение</w:t>
                  </w:r>
                  <w:r w:rsidRPr="002F4FC6">
                    <w:rPr>
                      <w:rFonts w:ascii="Times New Roman" w:eastAsia="Calibri" w:hAnsi="Times New Roman"/>
                      <w:b/>
                      <w:sz w:val="20"/>
                      <w:szCs w:val="20"/>
                    </w:rPr>
                    <w:t xml:space="preserve"> показателя</w:t>
                  </w:r>
                </w:p>
              </w:tc>
            </w:tr>
            <w:tr w:rsidR="002F4FC6" w:rsidRPr="00297990" w:rsidTr="002F4FC6">
              <w:tc>
                <w:tcPr>
                  <w:tcW w:w="2151" w:type="dxa"/>
                  <w:tcBorders>
                    <w:top w:val="single" w:sz="4" w:space="0" w:color="auto"/>
                    <w:left w:val="single" w:sz="4" w:space="0" w:color="auto"/>
                    <w:bottom w:val="single" w:sz="4" w:space="0" w:color="auto"/>
                    <w:right w:val="single" w:sz="4" w:space="0" w:color="auto"/>
                  </w:tcBorders>
                </w:tcPr>
                <w:p w:rsidR="002F4FC6" w:rsidRPr="002F4FC6" w:rsidRDefault="002F4FC6" w:rsidP="002F4FC6">
                  <w:pPr>
                    <w:rPr>
                      <w:rFonts w:ascii="Times New Roman" w:eastAsia="Calibri" w:hAnsi="Times New Roman"/>
                      <w:i/>
                      <w:sz w:val="20"/>
                      <w:szCs w:val="20"/>
                    </w:rPr>
                  </w:pPr>
                  <w:r w:rsidRPr="002F4FC6">
                    <w:rPr>
                      <w:rFonts w:ascii="Times New Roman" w:hAnsi="Times New Roman"/>
                      <w:sz w:val="20"/>
                      <w:szCs w:val="20"/>
                      <w:lang w:eastAsia="ko-KR"/>
                    </w:rPr>
                    <w:t>Гранат</w:t>
                  </w:r>
                </w:p>
              </w:tc>
              <w:tc>
                <w:tcPr>
                  <w:tcW w:w="1418" w:type="dxa"/>
                  <w:tcBorders>
                    <w:top w:val="single" w:sz="4" w:space="0" w:color="auto"/>
                    <w:left w:val="single" w:sz="4" w:space="0" w:color="auto"/>
                    <w:bottom w:val="single" w:sz="4" w:space="0" w:color="auto"/>
                    <w:right w:val="single" w:sz="4" w:space="0" w:color="auto"/>
                  </w:tcBorders>
                </w:tcPr>
                <w:p w:rsidR="002F4FC6" w:rsidRPr="002F4FC6" w:rsidRDefault="002F4FC6" w:rsidP="002F4FC6">
                  <w:pPr>
                    <w:rPr>
                      <w:rFonts w:ascii="Times New Roman" w:eastAsia="Calibri" w:hAnsi="Times New Roman"/>
                      <w:sz w:val="20"/>
                      <w:szCs w:val="20"/>
                    </w:rPr>
                  </w:pPr>
                </w:p>
              </w:tc>
            </w:tr>
            <w:tr w:rsidR="002F4FC6" w:rsidRPr="00297990" w:rsidTr="002F4FC6">
              <w:tc>
                <w:tcPr>
                  <w:tcW w:w="2151" w:type="dxa"/>
                </w:tcPr>
                <w:p w:rsidR="002F4FC6" w:rsidRPr="002F4FC6" w:rsidRDefault="002F4FC6" w:rsidP="002F4FC6">
                  <w:pPr>
                    <w:rPr>
                      <w:rFonts w:ascii="Times New Roman" w:eastAsia="Calibri" w:hAnsi="Times New Roman"/>
                      <w:b/>
                      <w:bCs/>
                      <w:sz w:val="20"/>
                      <w:szCs w:val="20"/>
                    </w:rPr>
                  </w:pPr>
                  <w:r w:rsidRPr="002F4FC6">
                    <w:rPr>
                      <w:rFonts w:ascii="Times New Roman" w:hAnsi="Times New Roman"/>
                      <w:sz w:val="20"/>
                      <w:szCs w:val="20"/>
                      <w:lang w:eastAsia="ko-KR"/>
                    </w:rPr>
                    <w:t>Ильменит (диапазонный показатель)</w:t>
                  </w:r>
                </w:p>
              </w:tc>
              <w:tc>
                <w:tcPr>
                  <w:tcW w:w="1418" w:type="dxa"/>
                </w:tcPr>
                <w:p w:rsidR="002F4FC6" w:rsidRPr="002F4FC6" w:rsidRDefault="002F4FC6" w:rsidP="002F4FC6">
                  <w:pPr>
                    <w:rPr>
                      <w:rFonts w:ascii="Times New Roman" w:eastAsia="Calibri" w:hAnsi="Times New Roman"/>
                      <w:b/>
                      <w:bCs/>
                      <w:sz w:val="20"/>
                      <w:szCs w:val="20"/>
                    </w:rPr>
                  </w:pPr>
                </w:p>
              </w:tc>
            </w:tr>
            <w:tr w:rsidR="002F4FC6" w:rsidRPr="00297990" w:rsidTr="002F4FC6">
              <w:tc>
                <w:tcPr>
                  <w:tcW w:w="2151" w:type="dxa"/>
                </w:tcPr>
                <w:p w:rsidR="002F4FC6" w:rsidRPr="002F4FC6" w:rsidRDefault="002F4FC6" w:rsidP="002F4FC6">
                  <w:pPr>
                    <w:rPr>
                      <w:rFonts w:ascii="Times New Roman" w:eastAsia="Calibri" w:hAnsi="Times New Roman"/>
                      <w:b/>
                      <w:bCs/>
                      <w:sz w:val="20"/>
                      <w:szCs w:val="20"/>
                    </w:rPr>
                  </w:pPr>
                  <w:r w:rsidRPr="002F4FC6">
                    <w:rPr>
                      <w:rFonts w:ascii="Times New Roman" w:hAnsi="Times New Roman"/>
                      <w:sz w:val="20"/>
                      <w:szCs w:val="20"/>
                      <w:lang w:eastAsia="ko-KR"/>
                    </w:rPr>
                    <w:t>Кварц</w:t>
                  </w:r>
                </w:p>
              </w:tc>
              <w:tc>
                <w:tcPr>
                  <w:tcW w:w="1418" w:type="dxa"/>
                </w:tcPr>
                <w:p w:rsidR="002F4FC6" w:rsidRPr="002F4FC6" w:rsidRDefault="002F4FC6" w:rsidP="002F4FC6">
                  <w:pPr>
                    <w:rPr>
                      <w:rFonts w:ascii="Times New Roman" w:eastAsia="Calibri" w:hAnsi="Times New Roman"/>
                      <w:b/>
                      <w:bCs/>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lang w:eastAsia="ko-KR"/>
                    </w:rPr>
                  </w:pPr>
                  <w:r w:rsidRPr="002F4FC6">
                    <w:rPr>
                      <w:rFonts w:ascii="Times New Roman" w:hAnsi="Times New Roman"/>
                      <w:sz w:val="20"/>
                      <w:szCs w:val="20"/>
                      <w:lang w:eastAsia="ko-KR"/>
                    </w:rPr>
                    <w:t>другие</w:t>
                  </w:r>
                </w:p>
              </w:tc>
              <w:tc>
                <w:tcPr>
                  <w:tcW w:w="1418" w:type="dxa"/>
                </w:tcPr>
                <w:p w:rsidR="002F4FC6" w:rsidRPr="002F4FC6" w:rsidRDefault="002F4FC6" w:rsidP="002F4FC6">
                  <w:pPr>
                    <w:rPr>
                      <w:rFonts w:ascii="Times New Roman" w:hAnsi="Times New Roman"/>
                      <w:sz w:val="20"/>
                      <w:szCs w:val="20"/>
                      <w:lang w:eastAsia="ko-KR"/>
                    </w:rPr>
                  </w:pPr>
                </w:p>
              </w:tc>
            </w:tr>
            <w:tr w:rsidR="002F4FC6" w:rsidRPr="00297990" w:rsidTr="002F4FC6">
              <w:tc>
                <w:tcPr>
                  <w:tcW w:w="2151" w:type="dxa"/>
                </w:tcPr>
                <w:p w:rsidR="002F4FC6" w:rsidRPr="002F4FC6" w:rsidRDefault="002F4FC6" w:rsidP="002F4FC6">
                  <w:pPr>
                    <w:contextualSpacing/>
                    <w:jc w:val="center"/>
                    <w:rPr>
                      <w:rFonts w:ascii="Times New Roman" w:eastAsia="Calibri" w:hAnsi="Times New Roman"/>
                      <w:b/>
                      <w:sz w:val="20"/>
                      <w:szCs w:val="20"/>
                    </w:rPr>
                  </w:pPr>
                  <w:r w:rsidRPr="002F4FC6">
                    <w:rPr>
                      <w:rFonts w:ascii="Times New Roman" w:eastAsia="Calibri" w:hAnsi="Times New Roman"/>
                      <w:b/>
                      <w:sz w:val="20"/>
                      <w:szCs w:val="20"/>
                      <w:lang w:val="x-none"/>
                    </w:rPr>
                    <w:t>Показатель</w:t>
                  </w:r>
                </w:p>
                <w:p w:rsidR="002F4FC6" w:rsidRPr="002F4FC6" w:rsidRDefault="002F4FC6" w:rsidP="002F4FC6">
                  <w:pPr>
                    <w:contextualSpacing/>
                    <w:jc w:val="center"/>
                    <w:rPr>
                      <w:rFonts w:ascii="Times New Roman" w:eastAsia="Calibri" w:hAnsi="Times New Roman"/>
                      <w:b/>
                      <w:sz w:val="20"/>
                      <w:szCs w:val="20"/>
                    </w:rPr>
                  </w:pPr>
                  <w:r w:rsidRPr="002F4FC6">
                    <w:rPr>
                      <w:rFonts w:ascii="Times New Roman" w:eastAsia="Calibri" w:hAnsi="Times New Roman"/>
                      <w:b/>
                      <w:sz w:val="20"/>
                      <w:szCs w:val="20"/>
                    </w:rPr>
                    <w:t>(Химический состав)</w:t>
                  </w:r>
                </w:p>
              </w:tc>
              <w:tc>
                <w:tcPr>
                  <w:tcW w:w="1418" w:type="dxa"/>
                </w:tcPr>
                <w:p w:rsidR="002F4FC6" w:rsidRPr="002F4FC6" w:rsidRDefault="002F4FC6" w:rsidP="002F4FC6">
                  <w:pPr>
                    <w:contextualSpacing/>
                    <w:jc w:val="center"/>
                    <w:rPr>
                      <w:rFonts w:ascii="Times New Roman" w:eastAsia="Calibri" w:hAnsi="Times New Roman"/>
                      <w:b/>
                      <w:sz w:val="20"/>
                      <w:szCs w:val="20"/>
                      <w:lang w:val="x-none"/>
                    </w:rPr>
                  </w:pPr>
                  <w:r w:rsidRPr="002F4FC6">
                    <w:rPr>
                      <w:rFonts w:ascii="Times New Roman" w:eastAsia="Calibri" w:hAnsi="Times New Roman"/>
                      <w:b/>
                      <w:sz w:val="20"/>
                      <w:szCs w:val="20"/>
                      <w:lang w:val="x-none"/>
                    </w:rPr>
                    <w:t>Значение</w:t>
                  </w:r>
                  <w:r w:rsidRPr="002F4FC6">
                    <w:rPr>
                      <w:rFonts w:ascii="Times New Roman" w:eastAsia="Calibri" w:hAnsi="Times New Roman"/>
                      <w:b/>
                      <w:sz w:val="20"/>
                      <w:szCs w:val="20"/>
                    </w:rPr>
                    <w:t xml:space="preserve"> показателя</w:t>
                  </w: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t>Fe</w:t>
                  </w:r>
                  <w:r w:rsidRPr="002F4FC6">
                    <w:rPr>
                      <w:rFonts w:ascii="Times New Roman" w:hAnsi="Times New Roman"/>
                      <w:sz w:val="20"/>
                      <w:szCs w:val="20"/>
                      <w:lang w:eastAsia="ko-KR"/>
                    </w:rPr>
                    <w:t>2</w:t>
                  </w:r>
                  <w:r w:rsidRPr="002F4FC6">
                    <w:rPr>
                      <w:rFonts w:ascii="Times New Roman" w:hAnsi="Times New Roman"/>
                      <w:sz w:val="20"/>
                      <w:szCs w:val="20"/>
                      <w:lang w:val="en-US" w:eastAsia="ko-KR"/>
                    </w:rPr>
                    <w:t>O</w:t>
                  </w:r>
                  <w:r w:rsidRPr="002F4FC6">
                    <w:rPr>
                      <w:rFonts w:ascii="Times New Roman" w:hAnsi="Times New Roman"/>
                      <w:sz w:val="20"/>
                      <w:szCs w:val="20"/>
                      <w:lang w:eastAsia="ko-KR"/>
                    </w:rPr>
                    <w:t>3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t>SiO</w:t>
                  </w:r>
                  <w:r w:rsidRPr="002F4FC6">
                    <w:rPr>
                      <w:rFonts w:ascii="Times New Roman" w:hAnsi="Times New Roman"/>
                      <w:sz w:val="20"/>
                      <w:szCs w:val="20"/>
                      <w:lang w:eastAsia="ko-KR"/>
                    </w:rPr>
                    <w:t>2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t>TiO</w:t>
                  </w:r>
                  <w:r w:rsidRPr="002F4FC6">
                    <w:rPr>
                      <w:rFonts w:ascii="Times New Roman" w:hAnsi="Times New Roman"/>
                      <w:sz w:val="20"/>
                      <w:szCs w:val="20"/>
                      <w:lang w:eastAsia="ko-KR"/>
                    </w:rPr>
                    <w:t>2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lastRenderedPageBreak/>
                    <w:t>Al</w:t>
                  </w:r>
                  <w:r w:rsidRPr="002F4FC6">
                    <w:rPr>
                      <w:rFonts w:ascii="Times New Roman" w:hAnsi="Times New Roman"/>
                      <w:sz w:val="20"/>
                      <w:szCs w:val="20"/>
                      <w:lang w:eastAsia="ko-KR"/>
                    </w:rPr>
                    <w:t>2</w:t>
                  </w:r>
                  <w:r w:rsidRPr="002F4FC6">
                    <w:rPr>
                      <w:rFonts w:ascii="Times New Roman" w:hAnsi="Times New Roman"/>
                      <w:sz w:val="20"/>
                      <w:szCs w:val="20"/>
                      <w:lang w:val="en-US" w:eastAsia="ko-KR"/>
                    </w:rPr>
                    <w:t>O</w:t>
                  </w:r>
                  <w:r w:rsidRPr="002F4FC6">
                    <w:rPr>
                      <w:rFonts w:ascii="Times New Roman" w:hAnsi="Times New Roman"/>
                      <w:sz w:val="20"/>
                      <w:szCs w:val="20"/>
                      <w:lang w:eastAsia="ko-KR"/>
                    </w:rPr>
                    <w:t>3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t>CaO</w:t>
                  </w:r>
                  <w:r w:rsidRPr="002F4FC6">
                    <w:rPr>
                      <w:rFonts w:ascii="Times New Roman" w:hAnsi="Times New Roman"/>
                      <w:sz w:val="20"/>
                      <w:szCs w:val="20"/>
                      <w:lang w:eastAsia="ko-KR"/>
                    </w:rPr>
                    <w:t xml:space="preserve">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val="en-US" w:eastAsia="ko-KR"/>
                    </w:rPr>
                    <w:t>MgO</w:t>
                  </w:r>
                  <w:r w:rsidRPr="002F4FC6">
                    <w:rPr>
                      <w:rFonts w:ascii="Times New Roman" w:hAnsi="Times New Roman"/>
                      <w:sz w:val="20"/>
                      <w:szCs w:val="20"/>
                      <w:lang w:eastAsia="ko-KR"/>
                    </w:rPr>
                    <w:t xml:space="preserve"> (диапазонный показатель)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contextualSpacing/>
                    <w:jc w:val="center"/>
                    <w:rPr>
                      <w:rFonts w:ascii="Times New Roman" w:eastAsia="Calibri" w:hAnsi="Times New Roman"/>
                      <w:b/>
                      <w:sz w:val="20"/>
                      <w:szCs w:val="20"/>
                      <w:lang w:val="x-none"/>
                    </w:rPr>
                  </w:pPr>
                  <w:r w:rsidRPr="002F4FC6">
                    <w:rPr>
                      <w:rFonts w:ascii="Times New Roman" w:eastAsia="Calibri" w:hAnsi="Times New Roman"/>
                      <w:b/>
                      <w:sz w:val="20"/>
                      <w:szCs w:val="20"/>
                      <w:lang w:val="x-none"/>
                    </w:rPr>
                    <w:t>Показатель</w:t>
                  </w:r>
                </w:p>
                <w:p w:rsidR="002F4FC6" w:rsidRPr="002F4FC6" w:rsidRDefault="002F4FC6" w:rsidP="002F4FC6">
                  <w:pPr>
                    <w:contextualSpacing/>
                    <w:jc w:val="center"/>
                    <w:rPr>
                      <w:rFonts w:ascii="Times New Roman" w:eastAsia="Calibri" w:hAnsi="Times New Roman"/>
                      <w:b/>
                      <w:sz w:val="20"/>
                      <w:szCs w:val="20"/>
                    </w:rPr>
                  </w:pPr>
                  <w:r w:rsidRPr="002F4FC6">
                    <w:rPr>
                      <w:rFonts w:ascii="Times New Roman" w:eastAsia="Calibri" w:hAnsi="Times New Roman"/>
                      <w:b/>
                      <w:sz w:val="20"/>
                      <w:szCs w:val="20"/>
                    </w:rPr>
                    <w:t>(Физические характеристики)</w:t>
                  </w:r>
                </w:p>
              </w:tc>
              <w:tc>
                <w:tcPr>
                  <w:tcW w:w="1418" w:type="dxa"/>
                </w:tcPr>
                <w:p w:rsidR="002F4FC6" w:rsidRPr="002F4FC6" w:rsidRDefault="002F4FC6" w:rsidP="002F4FC6">
                  <w:pPr>
                    <w:contextualSpacing/>
                    <w:jc w:val="center"/>
                    <w:rPr>
                      <w:rFonts w:ascii="Times New Roman" w:eastAsia="Calibri" w:hAnsi="Times New Roman"/>
                      <w:b/>
                      <w:sz w:val="20"/>
                      <w:szCs w:val="20"/>
                      <w:lang w:val="x-none"/>
                    </w:rPr>
                  </w:pPr>
                  <w:r w:rsidRPr="002F4FC6">
                    <w:rPr>
                      <w:rFonts w:ascii="Times New Roman" w:eastAsia="Calibri" w:hAnsi="Times New Roman"/>
                      <w:b/>
                      <w:sz w:val="20"/>
                      <w:szCs w:val="20"/>
                      <w:lang w:val="x-none"/>
                    </w:rPr>
                    <w:t>Значение</w:t>
                  </w:r>
                  <w:r w:rsidRPr="002F4FC6">
                    <w:rPr>
                      <w:rFonts w:ascii="Times New Roman" w:eastAsia="Calibri" w:hAnsi="Times New Roman"/>
                      <w:b/>
                      <w:sz w:val="20"/>
                      <w:szCs w:val="20"/>
                    </w:rPr>
                    <w:t xml:space="preserve"> показателя</w:t>
                  </w: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Плотность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 xml:space="preserve">Твердость по Моосу </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Цвет</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Форма частиц</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Проводимость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Токсичность</w:t>
                  </w:r>
                </w:p>
              </w:tc>
              <w:tc>
                <w:tcPr>
                  <w:tcW w:w="1418" w:type="dxa"/>
                </w:tcPr>
                <w:p w:rsidR="002F4FC6" w:rsidRPr="002F4FC6" w:rsidRDefault="002F4FC6" w:rsidP="002F4FC6">
                  <w:pPr>
                    <w:rPr>
                      <w:rFonts w:ascii="Times New Roman" w:hAnsi="Times New Roman"/>
                      <w:sz w:val="20"/>
                      <w:szCs w:val="20"/>
                    </w:rPr>
                  </w:pPr>
                </w:p>
              </w:tc>
            </w:tr>
            <w:tr w:rsidR="002F4FC6" w:rsidRPr="00297990" w:rsidTr="002F4FC6">
              <w:tc>
                <w:tcPr>
                  <w:tcW w:w="2151" w:type="dxa"/>
                </w:tcPr>
                <w:p w:rsidR="002F4FC6" w:rsidRPr="002F4FC6" w:rsidRDefault="002F4FC6" w:rsidP="002F4FC6">
                  <w:pPr>
                    <w:rPr>
                      <w:rFonts w:ascii="Times New Roman" w:hAnsi="Times New Roman"/>
                      <w:sz w:val="20"/>
                      <w:szCs w:val="20"/>
                    </w:rPr>
                  </w:pPr>
                  <w:r w:rsidRPr="002F4FC6">
                    <w:rPr>
                      <w:rFonts w:ascii="Times New Roman" w:hAnsi="Times New Roman"/>
                      <w:sz w:val="20"/>
                      <w:szCs w:val="20"/>
                      <w:lang w:eastAsia="ko-KR"/>
                    </w:rPr>
                    <w:t>Точка плавления (диапазонный показатель)</w:t>
                  </w:r>
                </w:p>
              </w:tc>
              <w:tc>
                <w:tcPr>
                  <w:tcW w:w="1418" w:type="dxa"/>
                </w:tcPr>
                <w:p w:rsidR="002F4FC6" w:rsidRPr="002F4FC6" w:rsidRDefault="002F4FC6" w:rsidP="002F4FC6">
                  <w:pPr>
                    <w:rPr>
                      <w:rFonts w:ascii="Times New Roman" w:hAnsi="Times New Roman"/>
                      <w:sz w:val="20"/>
                      <w:szCs w:val="20"/>
                    </w:rPr>
                  </w:pPr>
                </w:p>
              </w:tc>
            </w:tr>
          </w:tbl>
          <w:p w:rsidR="002F4FC6" w:rsidRPr="00603647" w:rsidRDefault="002F4FC6" w:rsidP="003B52E1">
            <w:pPr>
              <w:jc w:val="center"/>
              <w:rPr>
                <w:rFonts w:ascii="Times New Roman" w:hAnsi="Times New Roman"/>
                <w:sz w:val="20"/>
                <w:szCs w:val="20"/>
              </w:rPr>
            </w:pPr>
          </w:p>
        </w:tc>
        <w:tc>
          <w:tcPr>
            <w:tcW w:w="1843" w:type="dxa"/>
          </w:tcPr>
          <w:p w:rsidR="002F4FC6" w:rsidRDefault="002F4FC6" w:rsidP="003B52E1">
            <w:pPr>
              <w:jc w:val="center"/>
              <w:rPr>
                <w:rFonts w:ascii="Times New Roman" w:hAnsi="Times New Roman"/>
                <w:sz w:val="20"/>
                <w:szCs w:val="20"/>
                <w:lang w:val="en-US"/>
              </w:rPr>
            </w:pPr>
          </w:p>
        </w:tc>
        <w:tc>
          <w:tcPr>
            <w:tcW w:w="1701" w:type="dxa"/>
          </w:tcPr>
          <w:p w:rsidR="002F4FC6" w:rsidRDefault="002F4FC6" w:rsidP="003B52E1">
            <w:pPr>
              <w:jc w:val="center"/>
              <w:rPr>
                <w:rFonts w:ascii="Times New Roman" w:hAnsi="Times New Roman"/>
                <w:sz w:val="20"/>
                <w:szCs w:val="20"/>
                <w:lang w:val="en-US"/>
              </w:rPr>
            </w:pPr>
          </w:p>
        </w:tc>
        <w:tc>
          <w:tcPr>
            <w:tcW w:w="1134" w:type="dxa"/>
          </w:tcPr>
          <w:p w:rsidR="002F4FC6" w:rsidRDefault="002F4FC6" w:rsidP="003B52E1">
            <w:pPr>
              <w:jc w:val="center"/>
              <w:rPr>
                <w:rFonts w:ascii="Times New Roman" w:hAnsi="Times New Roman"/>
                <w:sz w:val="20"/>
                <w:szCs w:val="20"/>
              </w:rPr>
            </w:pPr>
          </w:p>
        </w:tc>
        <w:tc>
          <w:tcPr>
            <w:tcW w:w="1134" w:type="dxa"/>
          </w:tcPr>
          <w:p w:rsidR="002F4FC6" w:rsidRDefault="002F4FC6" w:rsidP="003B52E1">
            <w:pPr>
              <w:jc w:val="center"/>
              <w:rPr>
                <w:rFonts w:ascii="Times New Roman" w:hAnsi="Times New Roman"/>
                <w:sz w:val="20"/>
                <w:szCs w:val="20"/>
              </w:rPr>
            </w:pPr>
          </w:p>
        </w:tc>
      </w:tr>
    </w:tbl>
    <w:p w:rsidR="003B52E1" w:rsidRDefault="003B52E1" w:rsidP="00C01C08">
      <w:pPr>
        <w:autoSpaceDE w:val="0"/>
        <w:autoSpaceDN w:val="0"/>
        <w:adjustRightInd w:val="0"/>
        <w:spacing w:after="0" w:line="240" w:lineRule="auto"/>
        <w:jc w:val="both"/>
        <w:rPr>
          <w:rFonts w:ascii="Times New Roman" w:hAnsi="Times New Roman"/>
          <w:sz w:val="20"/>
          <w:szCs w:val="20"/>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bookmarkStart w:id="38" w:name="_Toc418282194"/>
      <w:bookmarkStart w:id="39" w:name="_Toc418282195"/>
      <w:bookmarkStart w:id="40" w:name="_Toc418282197"/>
      <w:bookmarkEnd w:id="38"/>
      <w:bookmarkEnd w:id="39"/>
      <w:bookmarkEnd w:id="40"/>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2F4FC6" w:rsidRPr="00FD604C" w:rsidRDefault="002F4FC6" w:rsidP="002F4FC6">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2F4FC6" w:rsidRPr="002F4FC6" w:rsidRDefault="002F4FC6" w:rsidP="002F4FC6">
      <w:pPr>
        <w:widowControl w:val="0"/>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Инструкция по заполнению таблицы</w:t>
      </w:r>
      <w:r w:rsidR="00935FC8">
        <w:rPr>
          <w:rFonts w:ascii="Times New Roman" w:eastAsia="Times New Roman" w:hAnsi="Times New Roman"/>
          <w:i/>
          <w:sz w:val="22"/>
          <w:szCs w:val="22"/>
          <w:lang w:eastAsia="ru-RU"/>
        </w:rPr>
        <w:t>1</w:t>
      </w:r>
      <w:r w:rsidRPr="002F4FC6">
        <w:rPr>
          <w:rFonts w:ascii="Times New Roman" w:eastAsia="Times New Roman" w:hAnsi="Times New Roman"/>
          <w:i/>
          <w:sz w:val="22"/>
          <w:szCs w:val="22"/>
          <w:lang w:eastAsia="ru-RU"/>
        </w:rPr>
        <w:t>:</w:t>
      </w:r>
    </w:p>
    <w:p w:rsidR="002F4FC6" w:rsidRPr="002F4FC6" w:rsidRDefault="002F4FC6" w:rsidP="002F4FC6">
      <w:pPr>
        <w:widowControl w:val="0"/>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В столбце 1 - 3 – указано наименование товара, единица измерения, количество поставляемого товара в соответствии с приложением №1 к техническому заданию требуемое Заказчику.</w:t>
      </w:r>
    </w:p>
    <w:p w:rsidR="002F4FC6" w:rsidRPr="002F4FC6" w:rsidRDefault="002F4FC6" w:rsidP="002F4FC6">
      <w:pPr>
        <w:widowControl w:val="0"/>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Столбцы 4 - 9 – заполняются участником закупки в соответствии с предложением участника закупки и приложением №1 к техническому заданию.</w:t>
      </w:r>
    </w:p>
    <w:p w:rsidR="002F4FC6" w:rsidRPr="002F4FC6" w:rsidRDefault="002F4FC6" w:rsidP="002F4FC6">
      <w:pPr>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 xml:space="preserve">В столбце 7 – участник процедуры закупки заполняет техническое описание характеристик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p>
    <w:p w:rsidR="002F4FC6" w:rsidRPr="002F4FC6" w:rsidRDefault="002F4FC6" w:rsidP="002F4FC6">
      <w:pPr>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b/>
          <w:i/>
          <w:sz w:val="22"/>
          <w:szCs w:val="22"/>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2F4FC6">
        <w:rPr>
          <w:rFonts w:ascii="Times New Roman" w:eastAsia="Times New Roman" w:hAnsi="Times New Roman"/>
          <w:i/>
          <w:sz w:val="22"/>
          <w:szCs w:val="22"/>
          <w:lang w:eastAsia="ru-RU"/>
        </w:rPr>
        <w:t xml:space="preserve">.  </w:t>
      </w:r>
    </w:p>
    <w:p w:rsidR="002F4FC6" w:rsidRPr="002F4FC6" w:rsidRDefault="002F4FC6" w:rsidP="002F4FC6">
      <w:pPr>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 xml:space="preserve">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w:t>
      </w:r>
    </w:p>
    <w:p w:rsidR="002F4FC6" w:rsidRPr="002F4FC6" w:rsidRDefault="002F4FC6" w:rsidP="002F4FC6">
      <w:pPr>
        <w:spacing w:after="0" w:line="240" w:lineRule="auto"/>
        <w:ind w:firstLine="567"/>
        <w:jc w:val="both"/>
        <w:rPr>
          <w:rFonts w:ascii="Times New Roman" w:eastAsia="Times New Roman" w:hAnsi="Times New Roman"/>
          <w:i/>
          <w:sz w:val="22"/>
          <w:szCs w:val="22"/>
          <w:lang w:eastAsia="ru-RU"/>
        </w:rPr>
      </w:pPr>
      <w:r w:rsidRPr="002F4FC6">
        <w:rPr>
          <w:rFonts w:ascii="Times New Roman" w:eastAsia="Times New Roman" w:hAnsi="Times New Roman"/>
          <w:i/>
          <w:sz w:val="22"/>
          <w:szCs w:val="22"/>
          <w:lang w:eastAsia="ru-RU"/>
        </w:rPr>
        <w:t xml:space="preserve">В столбце 9 – указывается наименование страны происхождения товара. </w:t>
      </w:r>
      <w:r w:rsidRPr="002F4FC6">
        <w:rPr>
          <w:rFonts w:ascii="Times New Roman" w:hAnsi="Times New Roman"/>
          <w:i/>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F4FC6">
        <w:rPr>
          <w:rFonts w:ascii="Times New Roman" w:eastAsia="Times New Roman" w:hAnsi="Times New Roman"/>
          <w:i/>
          <w:sz w:val="22"/>
          <w:szCs w:val="22"/>
          <w:lang w:eastAsia="ru-RU"/>
        </w:rPr>
        <w:t xml:space="preserve"> </w:t>
      </w:r>
    </w:p>
    <w:p w:rsidR="002F4FC6" w:rsidRPr="002F4FC6" w:rsidRDefault="002F4FC6" w:rsidP="002F4FC6">
      <w:pPr>
        <w:widowControl w:val="0"/>
        <w:spacing w:after="0" w:line="240" w:lineRule="auto"/>
        <w:ind w:firstLine="426"/>
        <w:jc w:val="both"/>
        <w:rPr>
          <w:rFonts w:ascii="Times New Roman" w:eastAsia="Times New Roman" w:hAnsi="Times New Roman"/>
          <w:i/>
          <w:kern w:val="28"/>
          <w:sz w:val="22"/>
          <w:szCs w:val="22"/>
          <w:lang w:eastAsia="ru-RU"/>
        </w:rPr>
      </w:pPr>
      <w:r w:rsidRPr="002F4FC6">
        <w:rPr>
          <w:rFonts w:ascii="Times New Roman" w:eastAsia="Times New Roman" w:hAnsi="Times New Roman"/>
          <w:bCs/>
          <w:i/>
          <w:sz w:val="22"/>
          <w:szCs w:val="22"/>
          <w:lang w:eastAsia="ru-RU"/>
        </w:rPr>
        <w:lastRenderedPageBreak/>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F4FC6" w:rsidRPr="002F4FC6" w:rsidRDefault="002F4FC6" w:rsidP="002F4FC6">
      <w:pPr>
        <w:widowControl w:val="0"/>
        <w:spacing w:after="0" w:line="240" w:lineRule="auto"/>
        <w:ind w:firstLine="426"/>
        <w:jc w:val="both"/>
        <w:rPr>
          <w:rFonts w:ascii="Times New Roman" w:hAnsi="Times New Roman"/>
          <w:sz w:val="22"/>
          <w:szCs w:val="22"/>
        </w:rPr>
      </w:pPr>
    </w:p>
    <w:p w:rsidR="002F4FC6" w:rsidRPr="002F4FC6" w:rsidRDefault="002F4FC6" w:rsidP="002F4FC6">
      <w:pPr>
        <w:widowControl w:val="0"/>
        <w:spacing w:after="0" w:line="240" w:lineRule="auto"/>
        <w:ind w:firstLine="426"/>
        <w:jc w:val="both"/>
        <w:rPr>
          <w:rFonts w:ascii="Times New Roman" w:eastAsia="Times New Roman" w:hAnsi="Times New Roman"/>
          <w:sz w:val="22"/>
          <w:szCs w:val="22"/>
          <w:lang w:eastAsia="ar-SA"/>
        </w:rPr>
      </w:pPr>
      <w:r w:rsidRPr="002F4FC6">
        <w:rPr>
          <w:rFonts w:ascii="Times New Roman" w:hAnsi="Times New Roman"/>
          <w:sz w:val="22"/>
          <w:szCs w:val="22"/>
        </w:rPr>
        <w:t xml:space="preserve">Информация о наименовании товара, </w:t>
      </w:r>
      <w:r w:rsidRPr="002F4FC6">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(при наличии),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2F4FC6" w:rsidRPr="002F4FC6" w:rsidRDefault="002F4FC6" w:rsidP="002F4FC6">
      <w:pPr>
        <w:widowControl w:val="0"/>
        <w:spacing w:after="0" w:line="240" w:lineRule="auto"/>
        <w:ind w:firstLine="426"/>
        <w:jc w:val="both"/>
        <w:rPr>
          <w:rFonts w:ascii="Times New Roman" w:eastAsia="Times New Roman" w:hAnsi="Times New Roman"/>
          <w:sz w:val="22"/>
          <w:szCs w:val="22"/>
          <w:lang w:eastAsia="ar-SA"/>
        </w:rPr>
      </w:pPr>
      <w:r w:rsidRPr="002F4FC6">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участником закупки. Изменение формы не допускается.</w:t>
      </w:r>
    </w:p>
    <w:p w:rsidR="002F4FC6" w:rsidRDefault="002F4FC6" w:rsidP="002F4FC6">
      <w:pPr>
        <w:widowControl w:val="0"/>
        <w:spacing w:after="0" w:line="240" w:lineRule="auto"/>
        <w:ind w:firstLine="426"/>
        <w:jc w:val="both"/>
        <w:rPr>
          <w:rFonts w:ascii="Times New Roman" w:eastAsia="Times New Roman" w:hAnsi="Times New Roman"/>
          <w:sz w:val="20"/>
          <w:szCs w:val="20"/>
          <w:lang w:eastAsia="ar-SA"/>
        </w:rPr>
      </w:pPr>
    </w:p>
    <w:p w:rsidR="002F4FC6" w:rsidRDefault="002F4FC6" w:rsidP="002F4FC6">
      <w:pPr>
        <w:widowControl w:val="0"/>
        <w:spacing w:after="0" w:line="240" w:lineRule="auto"/>
        <w:ind w:firstLine="426"/>
        <w:jc w:val="both"/>
        <w:rPr>
          <w:rFonts w:ascii="Times New Roman" w:eastAsia="Times New Roman" w:hAnsi="Times New Roman"/>
          <w:sz w:val="20"/>
          <w:szCs w:val="20"/>
          <w:lang w:eastAsia="ar-SA"/>
        </w:rPr>
      </w:pPr>
    </w:p>
    <w:p w:rsidR="002F4FC6" w:rsidRPr="00FD604C" w:rsidRDefault="002F4FC6" w:rsidP="002F4FC6">
      <w:pPr>
        <w:widowControl w:val="0"/>
        <w:spacing w:after="0" w:line="240" w:lineRule="auto"/>
        <w:ind w:firstLine="426"/>
        <w:jc w:val="both"/>
        <w:rPr>
          <w:rFonts w:ascii="Times New Roman" w:eastAsia="Times New Roman" w:hAnsi="Times New Roman"/>
          <w:sz w:val="20"/>
          <w:szCs w:val="20"/>
          <w:lang w:eastAsia="ar-SA"/>
        </w:rPr>
      </w:pPr>
    </w:p>
    <w:p w:rsidR="002F4FC6" w:rsidRDefault="002F4FC6" w:rsidP="002F4FC6">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F4FC6" w:rsidRDefault="002F4FC6" w:rsidP="002F4FC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F4FC6" w:rsidRPr="005A1E8C" w:rsidRDefault="002F4FC6" w:rsidP="002F4FC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F4FC6" w:rsidRPr="005A1E8C" w:rsidRDefault="002F4FC6" w:rsidP="002F4FC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F4FC6" w:rsidRDefault="002F4FC6" w:rsidP="002F4FC6">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F4FC6" w:rsidRPr="002F4FC6" w:rsidRDefault="002F4FC6" w:rsidP="002F4FC6">
      <w:pPr>
        <w:keepNext/>
        <w:keepLines/>
        <w:suppressAutoHyphens/>
        <w:spacing w:after="0" w:line="240" w:lineRule="auto"/>
        <w:outlineLvl w:val="1"/>
        <w:rPr>
          <w:rFonts w:ascii="Times New Roman" w:hAnsi="Times New Roman"/>
          <w:lang w:eastAsia="ru-RU"/>
        </w:rPr>
      </w:pPr>
    </w:p>
    <w:p w:rsidR="002F4FC6" w:rsidRPr="00C12265" w:rsidRDefault="002F4FC6" w:rsidP="002F4FC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8A5" w:rsidRDefault="00A418A5" w:rsidP="00BE4551">
      <w:pPr>
        <w:spacing w:after="0" w:line="240" w:lineRule="auto"/>
      </w:pPr>
      <w:r>
        <w:separator/>
      </w:r>
    </w:p>
  </w:endnote>
  <w:endnote w:type="continuationSeparator" w:id="0">
    <w:p w:rsidR="00A418A5" w:rsidRDefault="00A418A5" w:rsidP="00BE4551">
      <w:pPr>
        <w:spacing w:after="0" w:line="240" w:lineRule="auto"/>
      </w:pPr>
      <w:r>
        <w:continuationSeparator/>
      </w:r>
    </w:p>
  </w:endnote>
  <w:endnote w:type="continuationNotice" w:id="1">
    <w:p w:rsidR="00A418A5" w:rsidRDefault="00A418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B52E1" w:rsidRDefault="003B52E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B52E1" w:rsidRDefault="003B52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2E1" w:rsidRPr="0032691D" w:rsidRDefault="003B52E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B52E1" w:rsidRDefault="003B52E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53DA0">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3B52E1" w:rsidRDefault="003B52E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2E1" w:rsidRPr="0032691D" w:rsidRDefault="003B52E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B52E1" w:rsidRPr="00C408FB" w:rsidRDefault="003B52E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53DA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3B52E1" w:rsidRPr="00CA0F23" w:rsidRDefault="003B52E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53DA0">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2E1" w:rsidRPr="0032691D" w:rsidRDefault="003B52E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8A5" w:rsidRDefault="00A418A5" w:rsidP="00BE4551">
      <w:pPr>
        <w:spacing w:after="0" w:line="240" w:lineRule="auto"/>
      </w:pPr>
      <w:r>
        <w:separator/>
      </w:r>
    </w:p>
  </w:footnote>
  <w:footnote w:type="continuationSeparator" w:id="0">
    <w:p w:rsidR="00A418A5" w:rsidRDefault="00A418A5" w:rsidP="00BE4551">
      <w:pPr>
        <w:spacing w:after="0" w:line="240" w:lineRule="auto"/>
      </w:pPr>
      <w:r>
        <w:continuationSeparator/>
      </w:r>
    </w:p>
  </w:footnote>
  <w:footnote w:type="continuationNotice" w:id="1">
    <w:p w:rsidR="00A418A5" w:rsidRDefault="00A418A5">
      <w:pPr>
        <w:spacing w:after="0" w:line="240" w:lineRule="auto"/>
      </w:pPr>
    </w:p>
  </w:footnote>
  <w:footnote w:id="2">
    <w:p w:rsidR="003B52E1" w:rsidRDefault="003B52E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2E1" w:rsidRPr="00A234A7" w:rsidRDefault="003B52E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93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4FC6"/>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2E1"/>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66F"/>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3DA0"/>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CFA"/>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FC8"/>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18A5"/>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E33"/>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7A4E1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34D3-BF17-41A3-8F27-411C6F723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35</Pages>
  <Words>13318</Words>
  <Characters>75915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13</cp:revision>
  <cp:lastPrinted>2025-02-17T10:20:00Z</cp:lastPrinted>
  <dcterms:created xsi:type="dcterms:W3CDTF">2025-02-24T04:21:00Z</dcterms:created>
  <dcterms:modified xsi:type="dcterms:W3CDTF">2025-04-24T06:31:00Z</dcterms:modified>
</cp:coreProperties>
</file>