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 xml:space="preserve">ДОГОВОР № </w:t>
      </w:r>
      <w:r w:rsidR="002869EE">
        <w:rPr>
          <w:rFonts w:ascii="Times New Roman" w:hAnsi="Times New Roman" w:cs="Times New Roman"/>
          <w:b/>
        </w:rPr>
        <w:t>082/юр________</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002869EE">
        <w:rPr>
          <w:rFonts w:ascii="Times New Roman" w:hAnsi="Times New Roman" w:cs="Times New Roman"/>
        </w:rPr>
        <w:tab/>
      </w:r>
      <w:r w:rsidR="002869EE">
        <w:rPr>
          <w:rFonts w:ascii="Times New Roman" w:hAnsi="Times New Roman" w:cs="Times New Roman"/>
        </w:rPr>
        <w:tab/>
      </w:r>
      <w:r w:rsidR="002869EE">
        <w:rPr>
          <w:rFonts w:ascii="Times New Roman" w:hAnsi="Times New Roman" w:cs="Times New Roman"/>
        </w:rPr>
        <w:tab/>
      </w:r>
      <w:r w:rsidR="002869EE">
        <w:rPr>
          <w:rFonts w:ascii="Times New Roman" w:hAnsi="Times New Roman" w:cs="Times New Roman"/>
        </w:rPr>
        <w:tab/>
      </w:r>
      <w:r w:rsidR="002869EE">
        <w:rPr>
          <w:rFonts w:ascii="Times New Roman" w:hAnsi="Times New Roman" w:cs="Times New Roman"/>
        </w:rPr>
        <w:tab/>
      </w:r>
      <w:r w:rsidR="002869EE">
        <w:rPr>
          <w:rFonts w:ascii="Times New Roman" w:hAnsi="Times New Roman" w:cs="Times New Roman"/>
        </w:rPr>
        <w:tab/>
      </w:r>
      <w:r w:rsidR="002869EE">
        <w:rPr>
          <w:rFonts w:ascii="Times New Roman" w:hAnsi="Times New Roman" w:cs="Times New Roman"/>
        </w:rPr>
        <w:tab/>
      </w:r>
      <w:r w:rsidR="002869EE">
        <w:rPr>
          <w:rFonts w:ascii="Times New Roman" w:hAnsi="Times New Roman" w:cs="Times New Roman"/>
        </w:rPr>
        <w:tab/>
        <w:t>______________2024 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r w:rsidR="00E630AF">
        <w:rPr>
          <w:rFonts w:ascii="Times New Roman" w:hAnsi="Times New Roman" w:cs="Times New Roman"/>
        </w:rPr>
        <w:tab/>
        <w:t xml:space="preserve">         </w:t>
      </w:r>
      <w:r w:rsidRPr="007344A9">
        <w:rPr>
          <w:rFonts w:ascii="Times New Roman" w:hAnsi="Times New Roman" w:cs="Times New Roman"/>
        </w:rPr>
        <w:t xml:space="preserve"> </w:t>
      </w:r>
    </w:p>
    <w:p w:rsidR="002869EE" w:rsidRPr="002869EE" w:rsidRDefault="007344A9" w:rsidP="002869EE">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00F75FBD">
        <w:rPr>
          <w:rFonts w:ascii="Times New Roman" w:hAnsi="Times New Roman" w:cs="Times New Roman"/>
          <w:b/>
          <w:lang w:val="x-none"/>
        </w:rPr>
        <w:t xml:space="preserve">, </w:t>
      </w:r>
      <w:r w:rsidR="00F75FBD" w:rsidRPr="002869EE">
        <w:rPr>
          <w:rFonts w:ascii="Times New Roman" w:hAnsi="Times New Roman" w:cs="Times New Roman"/>
          <w:lang w:val="x-none"/>
        </w:rPr>
        <w:t>в лице</w:t>
      </w:r>
      <w:r w:rsidR="002869EE">
        <w:rPr>
          <w:rFonts w:ascii="Times New Roman" w:hAnsi="Times New Roman" w:cs="Times New Roman"/>
          <w:b/>
        </w:rPr>
        <w:t xml:space="preserve"> </w:t>
      </w:r>
      <w:r w:rsidR="002869EE" w:rsidRPr="002869EE">
        <w:rPr>
          <w:rFonts w:ascii="Times New Roman" w:hAnsi="Times New Roman" w:cs="Times New Roman"/>
        </w:rPr>
        <w:t>заместителя генерального директора по экономике и финансам</w:t>
      </w:r>
      <w:r w:rsidR="00F75FBD" w:rsidRPr="002869EE">
        <w:rPr>
          <w:rFonts w:ascii="Times New Roman" w:hAnsi="Times New Roman" w:cs="Times New Roman"/>
          <w:b/>
        </w:rPr>
        <w:t xml:space="preserve"> </w:t>
      </w:r>
      <w:bookmarkStart w:id="0" w:name="Утвердил"/>
      <w:r w:rsidR="00A939F8">
        <w:rPr>
          <w:rFonts w:ascii="Times New Roman" w:hAnsi="Times New Roman" w:cs="Times New Roman"/>
          <w:b/>
        </w:rPr>
        <w:fldChar w:fldCharType="begin">
          <w:ffData>
            <w:name w:val="Утвердил"/>
            <w:enabled/>
            <w:calcOnExit w:val="0"/>
            <w:textInput>
              <w:default w:val="Подписал (утвердил)"/>
            </w:textInput>
          </w:ffData>
        </w:fldChar>
      </w:r>
      <w:r w:rsidR="00A939F8">
        <w:rPr>
          <w:rFonts w:ascii="Times New Roman" w:hAnsi="Times New Roman" w:cs="Times New Roman"/>
          <w:b/>
        </w:rPr>
        <w:instrText xml:space="preserve"> FORMTEXT </w:instrText>
      </w:r>
      <w:r w:rsidR="00A939F8">
        <w:rPr>
          <w:rFonts w:ascii="Times New Roman" w:hAnsi="Times New Roman" w:cs="Times New Roman"/>
          <w:b/>
        </w:rPr>
      </w:r>
      <w:r w:rsidR="00A939F8">
        <w:rPr>
          <w:rFonts w:ascii="Times New Roman" w:hAnsi="Times New Roman" w:cs="Times New Roman"/>
          <w:b/>
        </w:rPr>
        <w:fldChar w:fldCharType="separate"/>
      </w:r>
      <w:r w:rsidR="00A939F8">
        <w:rPr>
          <w:rFonts w:ascii="Times New Roman" w:hAnsi="Times New Roman" w:cs="Times New Roman"/>
          <w:b/>
          <w:noProof/>
        </w:rPr>
        <w:t>Шамаевой Ирины Анатольевны</w:t>
      </w:r>
      <w:r w:rsidR="00A939F8">
        <w:rPr>
          <w:rFonts w:ascii="Times New Roman" w:hAnsi="Times New Roman" w:cs="Times New Roman"/>
          <w:b/>
        </w:rPr>
        <w:fldChar w:fldCharType="end"/>
      </w:r>
      <w:bookmarkEnd w:id="0"/>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w:t>
      </w:r>
      <w:r w:rsidR="002869EE">
        <w:rPr>
          <w:rFonts w:ascii="Times New Roman" w:hAnsi="Times New Roman" w:cs="Times New Roman"/>
        </w:rPr>
        <w:t>й</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2869EE">
        <w:rPr>
          <w:rFonts w:ascii="Times New Roman" w:hAnsi="Times New Roman" w:cs="Times New Roman"/>
        </w:rPr>
        <w:t xml:space="preserve"> доверенности 018/01 от 01.01.2024 г.</w:t>
      </w:r>
      <w:r w:rsidRPr="007344A9">
        <w:rPr>
          <w:rFonts w:ascii="Times New Roman" w:hAnsi="Times New Roman" w:cs="Times New Roman"/>
          <w:b/>
          <w:lang w:val="x-none"/>
        </w:rPr>
        <w:t>,</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3A008E">
        <w:rPr>
          <w:rFonts w:ascii="Times New Roman" w:hAnsi="Times New Roman" w:cs="Times New Roman"/>
        </w:rPr>
        <w:t xml:space="preserve"> </w:t>
      </w:r>
      <w:r w:rsidR="003A008E" w:rsidRPr="003A008E">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1" w:name="Контрагент"/>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Неизвестный контрагент</w:t>
      </w:r>
      <w:r w:rsidR="003A008E" w:rsidRPr="003A008E">
        <w:rPr>
          <w:rFonts w:ascii="Times New Roman" w:hAnsi="Times New Roman" w:cs="Times New Roman"/>
          <w:szCs w:val="18"/>
        </w:rPr>
        <w:fldChar w:fldCharType="end"/>
      </w:r>
      <w:bookmarkEnd w:id="1"/>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sidR="00A939F8">
        <w:rPr>
          <w:rFonts w:ascii="Times New Roman" w:hAnsi="Times New Roman" w:cs="Times New Roman"/>
          <w:b/>
        </w:rPr>
        <w:fldChar w:fldCharType="begin">
          <w:ffData>
            <w:name w:val="Конта_нФамилия2"/>
            <w:enabled/>
            <w:calcOnExit w:val="0"/>
            <w:textInput>
              <w:default w:val="Фамилия"/>
            </w:textInput>
          </w:ffData>
        </w:fldChar>
      </w:r>
      <w:bookmarkStart w:id="2" w:name="Конта_нФамилия2"/>
      <w:r w:rsidR="00A939F8">
        <w:rPr>
          <w:rFonts w:ascii="Times New Roman" w:hAnsi="Times New Roman" w:cs="Times New Roman"/>
          <w:b/>
        </w:rPr>
        <w:instrText xml:space="preserve"> FORMTEXT </w:instrText>
      </w:r>
      <w:r w:rsidR="00A939F8">
        <w:rPr>
          <w:rFonts w:ascii="Times New Roman" w:hAnsi="Times New Roman" w:cs="Times New Roman"/>
          <w:b/>
        </w:rPr>
      </w:r>
      <w:r w:rsidR="00A939F8">
        <w:rPr>
          <w:rFonts w:ascii="Times New Roman" w:hAnsi="Times New Roman" w:cs="Times New Roman"/>
          <w:b/>
        </w:rPr>
        <w:fldChar w:fldCharType="separate"/>
      </w:r>
      <w:r w:rsidR="00A939F8">
        <w:rPr>
          <w:rFonts w:ascii="Times New Roman" w:hAnsi="Times New Roman" w:cs="Times New Roman"/>
          <w:b/>
        </w:rPr>
        <w:t> </w:t>
      </w:r>
      <w:r w:rsidR="00A939F8">
        <w:rPr>
          <w:rFonts w:ascii="Times New Roman" w:hAnsi="Times New Roman" w:cs="Times New Roman"/>
          <w:b/>
        </w:rPr>
        <w:fldChar w:fldCharType="end"/>
      </w:r>
      <w:bookmarkEnd w:id="2"/>
      <w:r w:rsidR="00A939F8">
        <w:rPr>
          <w:rFonts w:ascii="Times New Roman" w:hAnsi="Times New Roman" w:cs="Times New Roman"/>
          <w:b/>
        </w:rPr>
        <w:t xml:space="preserve"> </w:t>
      </w:r>
      <w:r w:rsidR="00A939F8">
        <w:rPr>
          <w:rFonts w:ascii="Times New Roman" w:hAnsi="Times New Roman" w:cs="Times New Roman"/>
          <w:b/>
        </w:rPr>
        <w:fldChar w:fldCharType="begin">
          <w:ffData>
            <w:name w:val="Конта_нИмя2"/>
            <w:enabled/>
            <w:calcOnExit w:val="0"/>
            <w:textInput>
              <w:default w:val="Имя"/>
            </w:textInput>
          </w:ffData>
        </w:fldChar>
      </w:r>
      <w:bookmarkStart w:id="3" w:name="Конта_нИмя2"/>
      <w:r w:rsidR="00A939F8">
        <w:rPr>
          <w:rFonts w:ascii="Times New Roman" w:hAnsi="Times New Roman" w:cs="Times New Roman"/>
          <w:b/>
        </w:rPr>
        <w:instrText xml:space="preserve"> FORMTEXT </w:instrText>
      </w:r>
      <w:r w:rsidR="00A939F8">
        <w:rPr>
          <w:rFonts w:ascii="Times New Roman" w:hAnsi="Times New Roman" w:cs="Times New Roman"/>
          <w:b/>
        </w:rPr>
      </w:r>
      <w:r w:rsidR="00A939F8">
        <w:rPr>
          <w:rFonts w:ascii="Times New Roman" w:hAnsi="Times New Roman" w:cs="Times New Roman"/>
          <w:b/>
        </w:rPr>
        <w:fldChar w:fldCharType="separate"/>
      </w:r>
      <w:r w:rsidR="00A939F8">
        <w:rPr>
          <w:rFonts w:ascii="Times New Roman" w:hAnsi="Times New Roman" w:cs="Times New Roman"/>
          <w:b/>
        </w:rPr>
        <w:t> </w:t>
      </w:r>
      <w:r w:rsidR="00A939F8">
        <w:rPr>
          <w:rFonts w:ascii="Times New Roman" w:hAnsi="Times New Roman" w:cs="Times New Roman"/>
          <w:b/>
        </w:rPr>
        <w:fldChar w:fldCharType="end"/>
      </w:r>
      <w:bookmarkEnd w:id="3"/>
      <w:r w:rsidR="00A939F8">
        <w:rPr>
          <w:rFonts w:ascii="Times New Roman" w:hAnsi="Times New Roman" w:cs="Times New Roman"/>
          <w:b/>
        </w:rPr>
        <w:t xml:space="preserve"> </w:t>
      </w:r>
      <w:r w:rsidR="00A939F8">
        <w:rPr>
          <w:rFonts w:ascii="Times New Roman" w:hAnsi="Times New Roman" w:cs="Times New Roman"/>
          <w:b/>
        </w:rPr>
        <w:fldChar w:fldCharType="begin">
          <w:ffData>
            <w:name w:val="Конта_нОтчество2"/>
            <w:enabled/>
            <w:calcOnExit w:val="0"/>
            <w:textInput>
              <w:default w:val="Отчество"/>
            </w:textInput>
          </w:ffData>
        </w:fldChar>
      </w:r>
      <w:bookmarkStart w:id="4" w:name="Конта_нОтчество2"/>
      <w:r w:rsidR="00A939F8">
        <w:rPr>
          <w:rFonts w:ascii="Times New Roman" w:hAnsi="Times New Roman" w:cs="Times New Roman"/>
          <w:b/>
        </w:rPr>
        <w:instrText xml:space="preserve"> FORMTEXT </w:instrText>
      </w:r>
      <w:r w:rsidR="00A939F8">
        <w:rPr>
          <w:rFonts w:ascii="Times New Roman" w:hAnsi="Times New Roman" w:cs="Times New Roman"/>
          <w:b/>
        </w:rPr>
      </w:r>
      <w:r w:rsidR="00A939F8">
        <w:rPr>
          <w:rFonts w:ascii="Times New Roman" w:hAnsi="Times New Roman" w:cs="Times New Roman"/>
          <w:b/>
        </w:rPr>
        <w:fldChar w:fldCharType="separate"/>
      </w:r>
      <w:r w:rsidR="00A939F8">
        <w:rPr>
          <w:rFonts w:ascii="Times New Roman" w:hAnsi="Times New Roman" w:cs="Times New Roman"/>
          <w:b/>
        </w:rPr>
        <w:t> </w:t>
      </w:r>
      <w:r w:rsidR="00A939F8">
        <w:rPr>
          <w:rFonts w:ascii="Times New Roman" w:hAnsi="Times New Roman" w:cs="Times New Roman"/>
          <w:b/>
        </w:rPr>
        <w:fldChar w:fldCharType="end"/>
      </w:r>
      <w:bookmarkEnd w:id="4"/>
      <w:r w:rsidR="00394385" w:rsidRPr="007344A9">
        <w:rPr>
          <w:rFonts w:ascii="Times New Roman" w:hAnsi="Times New Roman" w:cs="Times New Roman"/>
          <w:i/>
        </w:rPr>
        <w:t>,</w:t>
      </w:r>
      <w:r w:rsidR="00C56CB0">
        <w:rPr>
          <w:rFonts w:ascii="Times New Roman" w:hAnsi="Times New Roman" w:cs="Times New Roman"/>
        </w:rPr>
        <w:t xml:space="preserve"> действующего на основании </w:t>
      </w:r>
      <w:r w:rsidR="00C56CB0" w:rsidRPr="00C56CB0">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5" w:name="Контр_Доп_f81b0f4e_9"/>
      <w:r w:rsidR="00C56CB0" w:rsidRPr="00C56CB0">
        <w:rPr>
          <w:rFonts w:ascii="Times New Roman" w:hAnsi="Times New Roman" w:cs="Times New Roman"/>
        </w:rPr>
        <w:instrText xml:space="preserve"> FORMTEXT </w:instrText>
      </w:r>
      <w:r w:rsidR="00C56CB0" w:rsidRPr="00C56CB0">
        <w:rPr>
          <w:rFonts w:ascii="Times New Roman" w:hAnsi="Times New Roman" w:cs="Times New Roman"/>
        </w:rPr>
      </w:r>
      <w:r w:rsidR="00C56CB0" w:rsidRPr="00C56CB0">
        <w:rPr>
          <w:rFonts w:ascii="Times New Roman" w:hAnsi="Times New Roman" w:cs="Times New Roman"/>
        </w:rPr>
        <w:fldChar w:fldCharType="separate"/>
      </w:r>
      <w:r w:rsidR="00C56CB0" w:rsidRPr="00C56CB0">
        <w:rPr>
          <w:rFonts w:ascii="Times New Roman" w:hAnsi="Times New Roman" w:cs="Times New Roman"/>
          <w:noProof/>
        </w:rPr>
        <w:t> </w:t>
      </w:r>
      <w:r w:rsidR="00C56CB0" w:rsidRPr="00C56CB0">
        <w:rPr>
          <w:rFonts w:ascii="Times New Roman" w:hAnsi="Times New Roman" w:cs="Times New Roman"/>
        </w:rPr>
        <w:fldChar w:fldCharType="end"/>
      </w:r>
      <w:bookmarkEnd w:id="5"/>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 xml:space="preserve">с соблюдением требований </w:t>
      </w:r>
      <w:r w:rsidR="002869EE" w:rsidRPr="002869EE">
        <w:rPr>
          <w:rFonts w:ascii="Times New Roman" w:hAnsi="Times New Roman" w:cs="Times New Roman"/>
        </w:rPr>
        <w:t>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002869EE" w:rsidRPr="002869EE">
        <w:rPr>
          <w:rFonts w:ascii="Times New Roman" w:hAnsi="Times New Roman" w:cs="Times New Roman"/>
        </w:rPr>
        <w:t>Роскосмос</w:t>
      </w:r>
      <w:proofErr w:type="spellEnd"/>
      <w:r w:rsidR="002869EE" w:rsidRPr="002869EE">
        <w:rPr>
          <w:rFonts w:ascii="Times New Roman" w:hAnsi="Times New Roman" w:cs="Times New Roman"/>
        </w:rPr>
        <w:t xml:space="preserve">» (протокол от 25.08.2020 №38-НС) с учетом дополнений и изменений к нему заключили настоящий Договор на следующих условиях. </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поставить Заказчику</w:t>
      </w:r>
      <w:r w:rsidR="00E630AF">
        <w:rPr>
          <w:rFonts w:ascii="Times New Roman" w:hAnsi="Times New Roman" w:cs="Times New Roman"/>
        </w:rPr>
        <w:t xml:space="preserve"> </w:t>
      </w:r>
      <w:r w:rsidR="00E630AF" w:rsidRPr="00E630AF">
        <w:rPr>
          <w:rFonts w:ascii="Times New Roman" w:hAnsi="Times New Roman" w:cs="Times New Roman"/>
          <w:szCs w:val="18"/>
        </w:rPr>
        <w:fldChar w:fldCharType="begin">
          <w:ffData>
            <w:name w:val="Доп_69736269_2"/>
            <w:enabled/>
            <w:calcOnExit w:val="0"/>
            <w:textInput>
              <w:default w:val="Предмет договора"/>
            </w:textInput>
          </w:ffData>
        </w:fldChar>
      </w:r>
      <w:bookmarkStart w:id="6" w:name="Доп_69736269_2"/>
      <w:r w:rsidR="00E630AF" w:rsidRPr="00E630AF">
        <w:rPr>
          <w:rFonts w:ascii="Times New Roman" w:hAnsi="Times New Roman" w:cs="Times New Roman"/>
          <w:szCs w:val="18"/>
        </w:rPr>
        <w:instrText xml:space="preserve"> FORMTEXT </w:instrText>
      </w:r>
      <w:r w:rsidR="00E630AF" w:rsidRPr="00E630AF">
        <w:rPr>
          <w:rFonts w:ascii="Times New Roman" w:hAnsi="Times New Roman" w:cs="Times New Roman"/>
          <w:szCs w:val="18"/>
        </w:rPr>
      </w:r>
      <w:r w:rsidR="00E630AF" w:rsidRPr="00E630AF">
        <w:rPr>
          <w:rFonts w:ascii="Times New Roman" w:hAnsi="Times New Roman" w:cs="Times New Roman"/>
          <w:szCs w:val="18"/>
        </w:rPr>
        <w:fldChar w:fldCharType="separate"/>
      </w:r>
      <w:r w:rsidR="00E630AF" w:rsidRPr="00E630AF">
        <w:rPr>
          <w:rFonts w:ascii="Times New Roman" w:hAnsi="Times New Roman" w:cs="Times New Roman"/>
          <w:szCs w:val="18"/>
        </w:rPr>
        <w:t xml:space="preserve">полноростовые турникеты для постов охраны АО "НПО автоматики"  </w:t>
      </w:r>
      <w:r w:rsidR="00E630AF" w:rsidRPr="00E630AF">
        <w:rPr>
          <w:rFonts w:ascii="Times New Roman" w:hAnsi="Times New Roman" w:cs="Times New Roman"/>
          <w:szCs w:val="18"/>
        </w:rPr>
        <w:cr/>
      </w:r>
      <w:r w:rsidR="00E630AF" w:rsidRPr="00E630AF">
        <w:rPr>
          <w:rFonts w:ascii="Times New Roman" w:hAnsi="Times New Roman" w:cs="Times New Roman"/>
          <w:szCs w:val="18"/>
        </w:rPr>
        <w:fldChar w:fldCharType="end"/>
      </w:r>
      <w:bookmarkEnd w:id="6"/>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w:t>
      </w:r>
      <w:r w:rsidR="003A008E" w:rsidRPr="003A008E">
        <w:rPr>
          <w:rFonts w:ascii="Times New Roman" w:hAnsi="Times New Roman" w:cs="Times New Roman"/>
          <w:szCs w:val="18"/>
        </w:rPr>
        <w:fldChar w:fldCharType="begin">
          <w:ffData>
            <w:name w:val="Доп_d87d74bf_d"/>
            <w:enabled/>
            <w:calcOnExit w:val="0"/>
            <w:textInput>
              <w:default w:val="Дата протокола закупочной комиссии"/>
            </w:textInput>
          </w:ffData>
        </w:fldChar>
      </w:r>
      <w:bookmarkStart w:id="7" w:name="Доп_d87d74bf_d"/>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7"/>
      <w:r w:rsidR="003A008E">
        <w:rPr>
          <w:rFonts w:ascii="Times New Roman" w:hAnsi="Times New Roman" w:cs="Times New Roman"/>
        </w:rPr>
        <w:t xml:space="preserve"> </w:t>
      </w:r>
      <w:r w:rsidRPr="007344A9">
        <w:rPr>
          <w:rFonts w:ascii="Times New Roman" w:hAnsi="Times New Roman" w:cs="Times New Roman"/>
        </w:rPr>
        <w:t xml:space="preserve">№ </w:t>
      </w:r>
      <w:r w:rsidR="003A008E" w:rsidRPr="003A008E">
        <w:rPr>
          <w:rFonts w:ascii="Times New Roman" w:hAnsi="Times New Roman" w:cs="Times New Roman"/>
          <w:szCs w:val="18"/>
        </w:rPr>
        <w:fldChar w:fldCharType="begin">
          <w:ffData>
            <w:name w:val="Доп_b5e74ce5_e"/>
            <w:enabled/>
            <w:calcOnExit w:val="0"/>
            <w:textInput>
              <w:default w:val="Номер протокола закупочной комиссии"/>
            </w:textInput>
          </w:ffData>
        </w:fldChar>
      </w:r>
      <w:bookmarkStart w:id="8" w:name="Доп_b5e74ce5_e"/>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8"/>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Pr="002869EE"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7344A9">
        <w:rPr>
          <w:rFonts w:ascii="Times New Roman" w:hAnsi="Times New Roman" w:cs="Times New Roman"/>
        </w:rPr>
        <w:t xml:space="preserve">Цена Договора составляет </w:t>
      </w:r>
      <w:r w:rsidR="002869EE">
        <w:rPr>
          <w:rFonts w:ascii="Times New Roman" w:hAnsi="Times New Roman" w:cs="Times New Roman"/>
          <w:szCs w:val="18"/>
        </w:rPr>
        <w:t>_______________</w:t>
      </w:r>
      <w:r w:rsidR="003A008E">
        <w:rPr>
          <w:rFonts w:ascii="Times New Roman" w:hAnsi="Times New Roman" w:cs="Times New Roman"/>
        </w:rPr>
        <w:t xml:space="preserve"> </w:t>
      </w:r>
      <w:r w:rsidRPr="007344A9">
        <w:rPr>
          <w:rFonts w:ascii="Times New Roman" w:hAnsi="Times New Roman" w:cs="Times New Roman"/>
        </w:rPr>
        <w:t>(</w:t>
      </w:r>
      <w:r w:rsidR="002869EE">
        <w:rPr>
          <w:rFonts w:ascii="Times New Roman" w:hAnsi="Times New Roman" w:cs="Times New Roman"/>
          <w:szCs w:val="18"/>
        </w:rPr>
        <w:t>____________________________________________</w:t>
      </w:r>
      <w:r w:rsidRPr="007344A9">
        <w:rPr>
          <w:rFonts w:ascii="Times New Roman" w:hAnsi="Times New Roman" w:cs="Times New Roman"/>
        </w:rPr>
        <w:t xml:space="preserve">)  </w:t>
      </w:r>
      <w:r w:rsidR="00E630AF" w:rsidRPr="00E630AF">
        <w:rPr>
          <w:rFonts w:ascii="Times New Roman" w:hAnsi="Times New Roman" w:cs="Times New Roman"/>
          <w:szCs w:val="18"/>
        </w:rPr>
        <w:fldChar w:fldCharType="begin">
          <w:ffData>
            <w:name w:val="Валюта"/>
            <w:enabled/>
            <w:calcOnExit w:val="0"/>
            <w:textInput>
              <w:default w:val="Валюта"/>
            </w:textInput>
          </w:ffData>
        </w:fldChar>
      </w:r>
      <w:bookmarkStart w:id="9" w:name="Валюта"/>
      <w:r w:rsidR="00E630AF" w:rsidRPr="00E630AF">
        <w:rPr>
          <w:rFonts w:ascii="Times New Roman" w:hAnsi="Times New Roman" w:cs="Times New Roman"/>
          <w:szCs w:val="18"/>
        </w:rPr>
        <w:instrText xml:space="preserve"> FORMTEXT </w:instrText>
      </w:r>
      <w:r w:rsidR="00E630AF" w:rsidRPr="00E630AF">
        <w:rPr>
          <w:rFonts w:ascii="Times New Roman" w:hAnsi="Times New Roman" w:cs="Times New Roman"/>
          <w:szCs w:val="18"/>
        </w:rPr>
      </w:r>
      <w:r w:rsidR="00E630AF" w:rsidRPr="00E630AF">
        <w:rPr>
          <w:rFonts w:ascii="Times New Roman" w:hAnsi="Times New Roman" w:cs="Times New Roman"/>
          <w:szCs w:val="18"/>
        </w:rPr>
        <w:fldChar w:fldCharType="separate"/>
      </w:r>
      <w:r w:rsidR="00E630AF" w:rsidRPr="00E630AF">
        <w:rPr>
          <w:rFonts w:ascii="Times New Roman" w:hAnsi="Times New Roman" w:cs="Times New Roman"/>
          <w:szCs w:val="18"/>
        </w:rPr>
        <w:t>руб.</w:t>
      </w:r>
      <w:r w:rsidR="00E630AF" w:rsidRPr="00E630AF">
        <w:rPr>
          <w:rFonts w:ascii="Times New Roman" w:hAnsi="Times New Roman" w:cs="Times New Roman"/>
          <w:szCs w:val="18"/>
        </w:rPr>
        <w:fldChar w:fldCharType="end"/>
      </w:r>
      <w:bookmarkEnd w:id="9"/>
      <w:r w:rsidRPr="007344A9">
        <w:rPr>
          <w:rFonts w:ascii="Times New Roman" w:hAnsi="Times New Roman" w:cs="Times New Roman"/>
        </w:rPr>
        <w:t xml:space="preserve">, в том числе НДС по ставке ________ в размере </w:t>
      </w:r>
      <w:r w:rsidR="002869EE">
        <w:rPr>
          <w:rFonts w:ascii="Times New Roman" w:hAnsi="Times New Roman" w:cs="Times New Roman"/>
          <w:szCs w:val="18"/>
        </w:rPr>
        <w:t>____________</w:t>
      </w:r>
      <w:r w:rsidR="003A008E">
        <w:rPr>
          <w:rFonts w:ascii="Times New Roman" w:hAnsi="Times New Roman" w:cs="Times New Roman"/>
        </w:rPr>
        <w:t xml:space="preserve"> </w:t>
      </w:r>
      <w:r w:rsidRPr="007344A9">
        <w:rPr>
          <w:rFonts w:ascii="Times New Roman" w:hAnsi="Times New Roman" w:cs="Times New Roman"/>
        </w:rPr>
        <w:t>(</w:t>
      </w:r>
      <w:r w:rsidR="002869EE">
        <w:rPr>
          <w:rFonts w:ascii="Times New Roman" w:hAnsi="Times New Roman" w:cs="Times New Roman"/>
          <w:szCs w:val="18"/>
        </w:rPr>
        <w:t>___________________________________________________________</w:t>
      </w:r>
      <w:r w:rsidRPr="007344A9">
        <w:rPr>
          <w:rFonts w:ascii="Times New Roman" w:hAnsi="Times New Roman" w:cs="Times New Roman"/>
        </w:rPr>
        <w:t xml:space="preserve">) </w:t>
      </w:r>
      <w:r w:rsidR="00E630AF" w:rsidRPr="00E630AF">
        <w:rPr>
          <w:rFonts w:ascii="Times New Roman" w:hAnsi="Times New Roman" w:cs="Times New Roman"/>
          <w:szCs w:val="18"/>
        </w:rPr>
        <w:fldChar w:fldCharType="begin">
          <w:ffData>
            <w:name w:val="Валюта2"/>
            <w:enabled/>
            <w:calcOnExit w:val="0"/>
            <w:textInput>
              <w:default w:val="Валюта"/>
            </w:textInput>
          </w:ffData>
        </w:fldChar>
      </w:r>
      <w:bookmarkStart w:id="10" w:name="Валюта2"/>
      <w:r w:rsidR="00E630AF" w:rsidRPr="00E630AF">
        <w:rPr>
          <w:rFonts w:ascii="Times New Roman" w:hAnsi="Times New Roman" w:cs="Times New Roman"/>
          <w:szCs w:val="18"/>
        </w:rPr>
        <w:instrText xml:space="preserve"> FORMTEXT </w:instrText>
      </w:r>
      <w:r w:rsidR="00E630AF" w:rsidRPr="00E630AF">
        <w:rPr>
          <w:rFonts w:ascii="Times New Roman" w:hAnsi="Times New Roman" w:cs="Times New Roman"/>
          <w:szCs w:val="18"/>
        </w:rPr>
      </w:r>
      <w:r w:rsidR="00E630AF" w:rsidRPr="00E630AF">
        <w:rPr>
          <w:rFonts w:ascii="Times New Roman" w:hAnsi="Times New Roman" w:cs="Times New Roman"/>
          <w:szCs w:val="18"/>
        </w:rPr>
        <w:fldChar w:fldCharType="separate"/>
      </w:r>
      <w:r w:rsidR="00E630AF" w:rsidRPr="00E630AF">
        <w:rPr>
          <w:rFonts w:ascii="Times New Roman" w:hAnsi="Times New Roman" w:cs="Times New Roman"/>
          <w:szCs w:val="18"/>
        </w:rPr>
        <w:t>руб.</w:t>
      </w:r>
      <w:r w:rsidR="00E630AF" w:rsidRPr="00E630AF">
        <w:rPr>
          <w:rFonts w:ascii="Times New Roman" w:hAnsi="Times New Roman" w:cs="Times New Roman"/>
          <w:szCs w:val="18"/>
        </w:rPr>
        <w:fldChar w:fldCharType="end"/>
      </w:r>
      <w:bookmarkEnd w:id="10"/>
      <w:r w:rsidR="002869EE">
        <w:rPr>
          <w:rFonts w:ascii="Times New Roman" w:hAnsi="Times New Roman" w:cs="Times New Roman"/>
          <w:szCs w:val="18"/>
        </w:rPr>
        <w:t xml:space="preserve"> </w:t>
      </w:r>
    </w:p>
    <w:p w:rsidR="002869EE" w:rsidRPr="002869EE" w:rsidRDefault="002869EE" w:rsidP="002869EE">
      <w:pPr>
        <w:spacing w:after="160" w:line="259" w:lineRule="auto"/>
        <w:ind w:firstLine="708"/>
        <w:contextualSpacing/>
        <w:jc w:val="both"/>
        <w:rPr>
          <w:rFonts w:ascii="Times New Roman" w:hAnsi="Times New Roman" w:cs="Times New Roman"/>
          <w:i/>
          <w:sz w:val="20"/>
          <w:szCs w:val="20"/>
        </w:rPr>
      </w:pPr>
      <w:r w:rsidRPr="002869EE">
        <w:rPr>
          <w:rFonts w:ascii="Times New Roman" w:hAnsi="Times New Roman" w:cs="Times New Roman"/>
          <w:i/>
          <w:sz w:val="20"/>
          <w:szCs w:val="20"/>
        </w:rPr>
        <w:t xml:space="preserve">Примечание: </w:t>
      </w:r>
      <w:proofErr w:type="gramStart"/>
      <w:r w:rsidRPr="002869EE">
        <w:rPr>
          <w:rFonts w:ascii="Times New Roman" w:hAnsi="Times New Roman" w:cs="Times New Roman"/>
          <w:i/>
          <w:sz w:val="20"/>
          <w:szCs w:val="20"/>
        </w:rPr>
        <w:t>В</w:t>
      </w:r>
      <w:proofErr w:type="gramEnd"/>
      <w:r w:rsidRPr="002869EE">
        <w:rPr>
          <w:rFonts w:ascii="Times New Roman" w:hAnsi="Times New Roman" w:cs="Times New Roman"/>
          <w:i/>
          <w:sz w:val="20"/>
          <w:szCs w:val="20"/>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7344A9" w:rsidRDefault="00042D3C" w:rsidP="00394385">
      <w:pPr>
        <w:numPr>
          <w:ilvl w:val="1"/>
          <w:numId w:val="2"/>
        </w:numPr>
        <w:spacing w:after="160" w:line="259" w:lineRule="auto"/>
        <w:ind w:left="0" w:firstLine="709"/>
        <w:contextualSpacing/>
        <w:jc w:val="both"/>
        <w:rPr>
          <w:rFonts w:ascii="Times New Roman" w:hAnsi="Times New Roman" w:cs="Times New Roman"/>
        </w:rPr>
      </w:pPr>
      <w:r w:rsidRPr="00042D3C">
        <w:rPr>
          <w:rFonts w:ascii="Times New Roman" w:hAnsi="Times New Roman" w:cs="Times New Roman"/>
        </w:rPr>
        <w:t xml:space="preserve">Цена продукции является твердой и неизменной в течение срока действия договора. </w:t>
      </w:r>
      <w:r w:rsidR="00394385"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042D3C">
        <w:rPr>
          <w:rFonts w:ascii="Times New Roman" w:hAnsi="Times New Roman" w:cs="Times New Roman"/>
        </w:rPr>
        <w:t>40</w:t>
      </w:r>
      <w:r w:rsidRPr="007344A9">
        <w:rPr>
          <w:rFonts w:ascii="Times New Roman" w:hAnsi="Times New Roman" w:cs="Times New Roman"/>
        </w:rPr>
        <w:t xml:space="preserve"> (</w:t>
      </w:r>
      <w:r w:rsidR="00042D3C">
        <w:rPr>
          <w:rFonts w:ascii="Times New Roman" w:hAnsi="Times New Roman" w:cs="Times New Roman"/>
        </w:rPr>
        <w:t>сорока</w:t>
      </w:r>
      <w:r w:rsidRPr="007344A9">
        <w:rPr>
          <w:rFonts w:ascii="Times New Roman" w:hAnsi="Times New Roman" w:cs="Times New Roman"/>
        </w:rPr>
        <w:t>) рабочих дней после подписания Сторонами т</w:t>
      </w:r>
      <w:r w:rsidR="00A764B5">
        <w:rPr>
          <w:rFonts w:ascii="Times New Roman" w:hAnsi="Times New Roman" w:cs="Times New Roman"/>
        </w:rPr>
        <w:t>оварной накладной</w:t>
      </w:r>
      <w:r w:rsidRPr="007344A9">
        <w:rPr>
          <w:rFonts w:ascii="Times New Roman" w:hAnsi="Times New Roman" w:cs="Times New Roman"/>
        </w:rPr>
        <w:t>.</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042D3C">
        <w:rPr>
          <w:rFonts w:ascii="Times New Roman" w:hAnsi="Times New Roman" w:cs="Times New Roman"/>
        </w:rPr>
        <w:t xml:space="preserve"> </w:t>
      </w:r>
      <w:r w:rsidRPr="007344A9">
        <w:rPr>
          <w:rFonts w:ascii="Times New Roman" w:hAnsi="Times New Roman" w:cs="Times New Roman"/>
        </w:rPr>
        <w:t xml:space="preserve">уведомления Заказчика в порядке, предусмотренном </w:t>
      </w:r>
      <w:r w:rsidRPr="007344A9">
        <w:rPr>
          <w:rFonts w:ascii="Times New Roman" w:hAnsi="Times New Roman" w:cs="Times New Roman"/>
        </w:rPr>
        <w:lastRenderedPageBreak/>
        <w:t>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9C5F55" w:rsidRPr="00F449CE" w:rsidRDefault="00E900D0" w:rsidP="009C5F55">
      <w:pPr>
        <w:numPr>
          <w:ilvl w:val="1"/>
          <w:numId w:val="2"/>
        </w:numPr>
        <w:spacing w:after="160" w:line="259" w:lineRule="auto"/>
        <w:ind w:left="0" w:firstLine="709"/>
        <w:contextualSpacing/>
        <w:jc w:val="both"/>
        <w:rPr>
          <w:rFonts w:ascii="Times New Roman" w:hAnsi="Times New Roman" w:cs="Times New Roman"/>
        </w:rPr>
      </w:pPr>
      <w:r w:rsidRPr="00E900D0">
        <w:rPr>
          <w:rFonts w:ascii="Times New Roman" w:hAnsi="Times New Roman" w:cs="Times New Roman"/>
        </w:rPr>
        <w:t>Поставка Товара осуществляется в сроки в соответствии со Спецификацией № 1 (Приложение № 1)</w:t>
      </w:r>
      <w:r w:rsidR="009C5F55" w:rsidRPr="00F449CE">
        <w:rPr>
          <w:rFonts w:ascii="Times New Roman" w:hAnsi="Times New Roman" w:cs="Times New Roman"/>
        </w:rPr>
        <w:t xml:space="preserve">.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 почте</w:t>
      </w:r>
      <w:r w:rsidRPr="00357FA8">
        <w:rPr>
          <w:rFonts w:ascii="Times New Roman" w:hAnsi="Times New Roman" w:cs="Times New Roman"/>
        </w:rPr>
        <w:t xml:space="preserve"> </w:t>
      </w:r>
      <w:proofErr w:type="spellStart"/>
      <w:r w:rsidR="00042D3C" w:rsidRPr="00042D3C">
        <w:rPr>
          <w:rFonts w:ascii="Times New Roman" w:hAnsi="Times New Roman" w:cs="Times New Roman"/>
          <w:b/>
          <w:lang w:val="en-US"/>
        </w:rPr>
        <w:t>demyanovasa</w:t>
      </w:r>
      <w:proofErr w:type="spellEnd"/>
      <w:r w:rsidR="00042D3C" w:rsidRPr="00042D3C">
        <w:rPr>
          <w:rFonts w:ascii="Times New Roman" w:hAnsi="Times New Roman" w:cs="Times New Roman"/>
          <w:b/>
        </w:rPr>
        <w:t>@</w:t>
      </w:r>
      <w:proofErr w:type="spellStart"/>
      <w:r w:rsidR="00042D3C" w:rsidRPr="00042D3C">
        <w:rPr>
          <w:rFonts w:ascii="Times New Roman" w:hAnsi="Times New Roman" w:cs="Times New Roman"/>
          <w:b/>
          <w:lang w:val="en-US"/>
        </w:rPr>
        <w:t>npoa</w:t>
      </w:r>
      <w:proofErr w:type="spellEnd"/>
      <w:r w:rsidR="00042D3C" w:rsidRPr="00042D3C">
        <w:rPr>
          <w:rFonts w:ascii="Times New Roman" w:hAnsi="Times New Roman" w:cs="Times New Roman"/>
          <w:b/>
        </w:rPr>
        <w:t>.</w:t>
      </w:r>
      <w:proofErr w:type="spellStart"/>
      <w:r w:rsidR="00042D3C" w:rsidRPr="00042D3C">
        <w:rPr>
          <w:rFonts w:ascii="Times New Roman" w:hAnsi="Times New Roman" w:cs="Times New Roman"/>
          <w:b/>
          <w:lang w:val="en-US"/>
        </w:rPr>
        <w:t>ru</w:t>
      </w:r>
      <w:proofErr w:type="spellEnd"/>
      <w:r w:rsidR="00042D3C" w:rsidRPr="00042D3C">
        <w:rPr>
          <w:rFonts w:ascii="Times New Roman" w:hAnsi="Times New Roman" w:cs="Times New Roman"/>
        </w:rPr>
        <w:fldChar w:fldCharType="begin">
          <w:ffData>
            <w:name w:val="Орган_EmailОрганизац"/>
            <w:enabled/>
            <w:calcOnExit w:val="0"/>
            <w:textInput>
              <w:default w:val="EmailОрганизации"/>
            </w:textInput>
          </w:ffData>
        </w:fldChar>
      </w:r>
      <w:r w:rsidR="00042D3C" w:rsidRPr="00042D3C">
        <w:rPr>
          <w:rFonts w:ascii="Times New Roman" w:hAnsi="Times New Roman" w:cs="Times New Roman"/>
        </w:rPr>
        <w:instrText xml:space="preserve"> FORMTEXT </w:instrText>
      </w:r>
      <w:r w:rsidR="00042D3C" w:rsidRPr="00042D3C">
        <w:rPr>
          <w:rFonts w:ascii="Times New Roman" w:hAnsi="Times New Roman" w:cs="Times New Roman"/>
        </w:rPr>
      </w:r>
      <w:r w:rsidR="00042D3C" w:rsidRPr="00042D3C">
        <w:rPr>
          <w:rFonts w:ascii="Times New Roman" w:hAnsi="Times New Roman" w:cs="Times New Roman"/>
        </w:rPr>
        <w:fldChar w:fldCharType="separate"/>
      </w:r>
      <w:r w:rsidR="00042D3C" w:rsidRPr="00042D3C">
        <w:rPr>
          <w:rFonts w:ascii="Times New Roman" w:hAnsi="Times New Roman" w:cs="Times New Roman"/>
        </w:rPr>
        <w:t> </w:t>
      </w:r>
      <w:r w:rsidR="00042D3C" w:rsidRPr="00042D3C">
        <w:rPr>
          <w:rFonts w:ascii="Times New Roman" w:hAnsi="Times New Roman" w:cs="Times New Roman"/>
        </w:rPr>
        <w:fldChar w:fldCharType="end"/>
      </w:r>
      <w:r w:rsidR="00357FA8">
        <w:rPr>
          <w:rFonts w:ascii="Times New Roman" w:hAnsi="Times New Roman" w:cs="Times New Roman"/>
          <w:b/>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адрес</w:t>
      </w:r>
      <w:r w:rsidR="00042D3C">
        <w:rPr>
          <w:rFonts w:ascii="Times New Roman" w:hAnsi="Times New Roman" w:cs="Times New Roman"/>
        </w:rPr>
        <w:t>ам</w:t>
      </w:r>
      <w:r w:rsidRPr="007344A9">
        <w:rPr>
          <w:rFonts w:ascii="Times New Roman" w:hAnsi="Times New Roman" w:cs="Times New Roman"/>
        </w:rPr>
        <w:t>:</w:t>
      </w:r>
      <w:r w:rsidR="00042D3C" w:rsidRPr="00042D3C">
        <w:rPr>
          <w:rFonts w:ascii="Times New Roman" w:hAnsi="Times New Roman" w:cs="Times New Roman"/>
        </w:rPr>
        <w:t xml:space="preserve"> г. Екатеринбург, ул. Мамина-Сибиряка, стр. 145</w:t>
      </w:r>
      <w:r w:rsidR="00042D3C">
        <w:rPr>
          <w:rFonts w:ascii="Times New Roman" w:hAnsi="Times New Roman" w:cs="Times New Roman"/>
        </w:rPr>
        <w:t>; г. Екатеринбург ул. Начдива Васильева, д. 1</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042D3C">
        <w:rPr>
          <w:rFonts w:ascii="Times New Roman" w:hAnsi="Times New Roman" w:cs="Times New Roman"/>
        </w:rPr>
        <w:t>10</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w:t>
      </w:r>
      <w:r w:rsidR="00394385" w:rsidRPr="007344A9">
        <w:rPr>
          <w:rFonts w:ascii="Times New Roman" w:hAnsi="Times New Roman" w:cs="Times New Roman"/>
        </w:rPr>
        <w:lastRenderedPageBreak/>
        <w:t xml:space="preserve">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042D3C">
        <w:rPr>
          <w:rFonts w:ascii="Times New Roman" w:hAnsi="Times New Roman" w:cs="Times New Roman"/>
        </w:rPr>
        <w:t>10</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 xml:space="preserve">Товар должен быть исправным, новым, не бывшим в употреблении. </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042D3C" w:rsidRDefault="00720801" w:rsidP="007951D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042D3C" w:rsidRPr="00042D3C">
        <w:rPr>
          <w:rFonts w:ascii="Times New Roman" w:hAnsi="Times New Roman" w:cs="Times New Roman"/>
        </w:rPr>
        <w:t xml:space="preserve">Качество поставляемой Поставщиком продукции должно соответствовать установленным для данного вида продукции нормам и требованиям Государственных стандартов (ГОСТ), Техническим условиям (ТУ), и иной нормативно-технической документации. В </w:t>
      </w:r>
      <w:r w:rsidR="00042D3C" w:rsidRPr="00042D3C">
        <w:rPr>
          <w:rFonts w:ascii="Times New Roman" w:hAnsi="Times New Roman" w:cs="Times New Roman"/>
        </w:rPr>
        <w:lastRenderedPageBreak/>
        <w:t>комплекте поставки должны присутствовать сертификаты качества, паспорта изделий и иные документы, если таковые имеются для данного вида продукции</w:t>
      </w:r>
    </w:p>
    <w:p w:rsidR="00587A55" w:rsidRDefault="00042D3C" w:rsidP="00042D3C">
      <w:pPr>
        <w:ind w:firstLine="708"/>
        <w:contextualSpacing/>
        <w:jc w:val="both"/>
        <w:rPr>
          <w:rFonts w:ascii="Times New Roman" w:hAnsi="Times New Roman" w:cs="Times New Roman"/>
        </w:rPr>
      </w:pPr>
      <w:r w:rsidRPr="00042D3C">
        <w:rPr>
          <w:rFonts w:ascii="Times New Roman" w:hAnsi="Times New Roman" w:cs="Times New Roman"/>
        </w:rPr>
        <w:t xml:space="preserve">4.4. На Товар устанавливается гарантийный срок продолжительностью не менее 12 (двенадцати) месяцев на каждую единицу продукции с даты подписания товарной накладной Заказчиком. </w:t>
      </w:r>
    </w:p>
    <w:p w:rsidR="00042D3C" w:rsidRPr="00042D3C" w:rsidRDefault="00042D3C" w:rsidP="00042D3C">
      <w:pPr>
        <w:ind w:firstLine="708"/>
        <w:contextualSpacing/>
        <w:jc w:val="both"/>
        <w:rPr>
          <w:rFonts w:ascii="Times New Roman" w:hAnsi="Times New Roman" w:cs="Times New Roman"/>
        </w:rPr>
      </w:pPr>
      <w:bookmarkStart w:id="11" w:name="_GoBack"/>
      <w:bookmarkEnd w:id="11"/>
      <w:r w:rsidRPr="00042D3C">
        <w:rPr>
          <w:rFonts w:ascii="Times New Roman" w:hAnsi="Times New Roman" w:cs="Times New Roman"/>
        </w:rPr>
        <w:t>Осуществляется гарантийное обслуживание продукции силами Поставщика, либо силами сервисного центра. Доставка в сервисный центр осуществляется силами и за счет средств Поставщика.</w:t>
      </w:r>
    </w:p>
    <w:p w:rsidR="00042D3C" w:rsidRPr="00042D3C" w:rsidRDefault="00042D3C" w:rsidP="00042D3C">
      <w:pPr>
        <w:ind w:firstLine="708"/>
        <w:contextualSpacing/>
        <w:jc w:val="both"/>
        <w:rPr>
          <w:rFonts w:ascii="Times New Roman" w:hAnsi="Times New Roman" w:cs="Times New Roman"/>
        </w:rPr>
      </w:pPr>
      <w:r w:rsidRPr="00042D3C">
        <w:rPr>
          <w:rFonts w:ascii="Times New Roman" w:hAnsi="Times New Roman" w:cs="Times New Roman"/>
        </w:rPr>
        <w:t>4.5.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042D3C" w:rsidRPr="00042D3C" w:rsidRDefault="00042D3C" w:rsidP="00042D3C">
      <w:pPr>
        <w:ind w:firstLine="708"/>
        <w:contextualSpacing/>
        <w:jc w:val="both"/>
        <w:rPr>
          <w:rFonts w:ascii="Times New Roman" w:hAnsi="Times New Roman" w:cs="Times New Roman"/>
        </w:rPr>
      </w:pPr>
      <w:r w:rsidRPr="00042D3C">
        <w:rPr>
          <w:rFonts w:ascii="Times New Roman" w:hAnsi="Times New Roman" w:cs="Times New Roman"/>
        </w:rPr>
        <w:t xml:space="preserve">4.6.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042D3C" w:rsidRPr="00042D3C" w:rsidRDefault="00042D3C" w:rsidP="00042D3C">
      <w:pPr>
        <w:ind w:firstLine="708"/>
        <w:contextualSpacing/>
        <w:jc w:val="both"/>
        <w:rPr>
          <w:rFonts w:ascii="Times New Roman" w:hAnsi="Times New Roman" w:cs="Times New Roman"/>
        </w:rPr>
      </w:pPr>
      <w:r w:rsidRPr="00042D3C">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951DB" w:rsidRPr="007344A9" w:rsidRDefault="007951DB"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w:t>
      </w:r>
      <w:r w:rsidRPr="007344A9">
        <w:rPr>
          <w:rFonts w:ascii="Times New Roman" w:hAnsi="Times New Roman" w:cs="Times New Roman"/>
        </w:rPr>
        <w:lastRenderedPageBreak/>
        <w:t>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08388F" w:rsidRDefault="00394385" w:rsidP="00391680">
      <w:pPr>
        <w:numPr>
          <w:ilvl w:val="0"/>
          <w:numId w:val="3"/>
        </w:numPr>
        <w:spacing w:after="160" w:line="259"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7344A9"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3A008E" w:rsidRPr="003A008E">
        <w:rPr>
          <w:rFonts w:ascii="Times New Roman" w:hAnsi="Times New Roman" w:cs="Times New Roman"/>
          <w:szCs w:val="18"/>
        </w:rPr>
        <w:fldChar w:fldCharType="begin">
          <w:ffData>
            <w:name w:val="Конта_нФамилия"/>
            <w:enabled/>
            <w:calcOnExit w:val="0"/>
            <w:textInput>
              <w:default w:val="Фамилия"/>
            </w:textInput>
          </w:ffData>
        </w:fldChar>
      </w:r>
      <w:bookmarkStart w:id="12" w:name="Конта_нФамилия"/>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12"/>
      <w:r w:rsidR="003A008E">
        <w:rPr>
          <w:rFonts w:ascii="Times New Roman" w:hAnsi="Times New Roman" w:cs="Times New Roman"/>
          <w:szCs w:val="18"/>
        </w:rPr>
        <w:t xml:space="preserve"> </w:t>
      </w:r>
      <w:r w:rsidR="003A008E" w:rsidRPr="003A008E">
        <w:rPr>
          <w:rFonts w:ascii="Times New Roman" w:hAnsi="Times New Roman" w:cs="Times New Roman"/>
          <w:szCs w:val="18"/>
        </w:rPr>
        <w:fldChar w:fldCharType="begin">
          <w:ffData>
            <w:name w:val="Конта_нИмя"/>
            <w:enabled/>
            <w:calcOnExit w:val="0"/>
            <w:textInput>
              <w:default w:val="Имя"/>
            </w:textInput>
          </w:ffData>
        </w:fldChar>
      </w:r>
      <w:bookmarkStart w:id="13" w:name="Конта_нИмя"/>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13"/>
      <w:r w:rsidR="003A008E">
        <w:rPr>
          <w:rFonts w:ascii="Times New Roman" w:hAnsi="Times New Roman" w:cs="Times New Roman"/>
          <w:szCs w:val="18"/>
        </w:rPr>
        <w:t xml:space="preserve"> </w:t>
      </w:r>
      <w:r w:rsidR="003A008E">
        <w:rPr>
          <w:rFonts w:ascii="Times New Roman" w:hAnsi="Times New Roman" w:cs="Times New Roman"/>
          <w:szCs w:val="18"/>
        </w:rPr>
        <w:fldChar w:fldCharType="begin">
          <w:ffData>
            <w:name w:val="Конта_нОтчество"/>
            <w:enabled/>
            <w:calcOnExit w:val="0"/>
            <w:textInput>
              <w:default w:val="Отчество"/>
            </w:textInput>
          </w:ffData>
        </w:fldChar>
      </w:r>
      <w:bookmarkStart w:id="14" w:name="Конта_нОтчество"/>
      <w:r w:rsidR="003A008E">
        <w:rPr>
          <w:rFonts w:ascii="Times New Roman" w:hAnsi="Times New Roman" w:cs="Times New Roman"/>
          <w:szCs w:val="18"/>
        </w:rPr>
        <w:instrText xml:space="preserve"> FORMTEXT </w:instrText>
      </w:r>
      <w:r w:rsidR="003A008E">
        <w:rPr>
          <w:rFonts w:ascii="Times New Roman" w:hAnsi="Times New Roman" w:cs="Times New Roman"/>
          <w:szCs w:val="18"/>
        </w:rPr>
      </w:r>
      <w:r w:rsidR="003A008E">
        <w:rPr>
          <w:rFonts w:ascii="Times New Roman" w:hAnsi="Times New Roman" w:cs="Times New Roman"/>
          <w:szCs w:val="18"/>
        </w:rPr>
        <w:fldChar w:fldCharType="separate"/>
      </w:r>
      <w:r w:rsidR="003A008E">
        <w:rPr>
          <w:rFonts w:ascii="Times New Roman" w:hAnsi="Times New Roman" w:cs="Times New Roman"/>
          <w:noProof/>
          <w:szCs w:val="18"/>
        </w:rPr>
        <w:t> </w:t>
      </w:r>
      <w:r w:rsidR="003A008E">
        <w:rPr>
          <w:rFonts w:ascii="Times New Roman" w:hAnsi="Times New Roman" w:cs="Times New Roman"/>
          <w:szCs w:val="18"/>
        </w:rPr>
        <w:fldChar w:fldCharType="end"/>
      </w:r>
      <w:bookmarkEnd w:id="14"/>
    </w:p>
    <w:p w:rsidR="003A008E"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r w:rsidR="009B7CC9" w:rsidRPr="009B7CC9">
        <w:rPr>
          <w:rFonts w:ascii="Times New Roman" w:hAnsi="Times New Roman" w:cs="Times New Roman"/>
          <w:szCs w:val="18"/>
        </w:rPr>
        <w:fldChar w:fldCharType="begin">
          <w:ffData>
            <w:name w:val="Контр_ПочтовыйАдресК"/>
            <w:enabled/>
            <w:calcOnExit w:val="0"/>
            <w:textInput>
              <w:default w:val="ПочтовыйАдресКонтрагента"/>
            </w:textInput>
          </w:ffData>
        </w:fldChar>
      </w:r>
      <w:bookmarkStart w:id="15" w:name="Контр_ПочтовыйАдресК"/>
      <w:r w:rsidR="009B7CC9" w:rsidRPr="009B7CC9">
        <w:rPr>
          <w:rFonts w:ascii="Times New Roman" w:hAnsi="Times New Roman" w:cs="Times New Roman"/>
          <w:szCs w:val="18"/>
        </w:rPr>
        <w:instrText xml:space="preserve"> FORMTEXT </w:instrText>
      </w:r>
      <w:r w:rsidR="009B7CC9" w:rsidRPr="009B7CC9">
        <w:rPr>
          <w:rFonts w:ascii="Times New Roman" w:hAnsi="Times New Roman" w:cs="Times New Roman"/>
          <w:szCs w:val="18"/>
        </w:rPr>
      </w:r>
      <w:r w:rsidR="009B7CC9" w:rsidRPr="009B7CC9">
        <w:rPr>
          <w:rFonts w:ascii="Times New Roman" w:hAnsi="Times New Roman" w:cs="Times New Roman"/>
          <w:szCs w:val="18"/>
        </w:rPr>
        <w:fldChar w:fldCharType="separate"/>
      </w:r>
      <w:r w:rsidR="009B7CC9" w:rsidRPr="009B7CC9">
        <w:rPr>
          <w:rFonts w:ascii="Times New Roman" w:hAnsi="Times New Roman" w:cs="Times New Roman"/>
          <w:szCs w:val="18"/>
        </w:rPr>
        <w:t> </w:t>
      </w:r>
      <w:r w:rsidR="009B7CC9" w:rsidRPr="009B7CC9">
        <w:rPr>
          <w:rFonts w:ascii="Times New Roman" w:hAnsi="Times New Roman" w:cs="Times New Roman"/>
          <w:szCs w:val="18"/>
        </w:rPr>
        <w:fldChar w:fldCharType="end"/>
      </w:r>
      <w:bookmarkEnd w:id="15"/>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3A008E" w:rsidRPr="003A008E">
        <w:rPr>
          <w:rFonts w:ascii="Times New Roman" w:hAnsi="Times New Roman" w:cs="Times New Roman"/>
          <w:szCs w:val="18"/>
        </w:rPr>
        <w:fldChar w:fldCharType="begin">
          <w:ffData>
            <w:name w:val="Конта_EmailКонтактно"/>
            <w:enabled/>
            <w:calcOnExit w:val="0"/>
            <w:textInput>
              <w:default w:val="EmailКонтактногоЛица"/>
            </w:textInput>
          </w:ffData>
        </w:fldChar>
      </w:r>
      <w:bookmarkStart w:id="16" w:name="Конта_EmailКонтактно"/>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16"/>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r w:rsidR="003A008E" w:rsidRPr="003A008E">
        <w:rPr>
          <w:rFonts w:ascii="Times New Roman" w:hAnsi="Times New Roman" w:cs="Times New Roman"/>
          <w:szCs w:val="18"/>
        </w:rPr>
        <w:fldChar w:fldCharType="begin">
          <w:ffData>
            <w:name w:val="Конта_ТелефонКонтакт"/>
            <w:enabled/>
            <w:calcOnExit w:val="0"/>
            <w:textInput>
              <w:default w:val="ТелефонКонтактногоЛица"/>
            </w:textInput>
          </w:ffData>
        </w:fldChar>
      </w:r>
      <w:bookmarkStart w:id="17" w:name="Конта_ТелефонКонтакт"/>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17"/>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Факс: </w:t>
      </w:r>
      <w:r w:rsidR="003A008E" w:rsidRPr="003A008E">
        <w:rPr>
          <w:rFonts w:ascii="Times New Roman" w:hAnsi="Times New Roman" w:cs="Times New Roman"/>
          <w:szCs w:val="18"/>
        </w:rPr>
        <w:fldChar w:fldCharType="begin">
          <w:ffData>
            <w:name w:val="Конта_Факс"/>
            <w:enabled/>
            <w:calcOnExit w:val="0"/>
            <w:textInput>
              <w:default w:val="Факс"/>
            </w:textInput>
          </w:ffData>
        </w:fldChar>
      </w:r>
      <w:bookmarkStart w:id="18" w:name="Конта_Факс"/>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18"/>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854F44" w:rsidRPr="00E630AF">
        <w:rPr>
          <w:rFonts w:ascii="Times New Roman" w:hAnsi="Times New Roman" w:cs="Times New Roman"/>
          <w:szCs w:val="18"/>
        </w:rPr>
        <w:fldChar w:fldCharType="begin">
          <w:ffData>
            <w:name w:val="Ответственный"/>
            <w:enabled/>
            <w:calcOnExit w:val="0"/>
            <w:textInput>
              <w:default w:val="Ответственный"/>
            </w:textInput>
          </w:ffData>
        </w:fldChar>
      </w:r>
      <w:bookmarkStart w:id="19" w:name="Ответственный"/>
      <w:r w:rsidR="00854F44" w:rsidRPr="00E630AF">
        <w:rPr>
          <w:rFonts w:ascii="Times New Roman" w:hAnsi="Times New Roman" w:cs="Times New Roman"/>
          <w:szCs w:val="18"/>
        </w:rPr>
        <w:instrText xml:space="preserve"> FORMTEXT </w:instrText>
      </w:r>
      <w:r w:rsidR="00854F44" w:rsidRPr="00E630AF">
        <w:rPr>
          <w:rFonts w:ascii="Times New Roman" w:hAnsi="Times New Roman" w:cs="Times New Roman"/>
          <w:szCs w:val="18"/>
        </w:rPr>
      </w:r>
      <w:r w:rsidR="00854F44" w:rsidRPr="00E630AF">
        <w:rPr>
          <w:rFonts w:ascii="Times New Roman" w:hAnsi="Times New Roman" w:cs="Times New Roman"/>
          <w:szCs w:val="18"/>
        </w:rPr>
        <w:fldChar w:fldCharType="separate"/>
      </w:r>
      <w:r w:rsidR="00854F44" w:rsidRPr="00E630AF">
        <w:rPr>
          <w:rFonts w:ascii="Times New Roman" w:hAnsi="Times New Roman" w:cs="Times New Roman"/>
          <w:szCs w:val="18"/>
        </w:rPr>
        <w:t>Кадочников Алексей Александрович</w:t>
      </w:r>
      <w:r w:rsidR="00854F44" w:rsidRPr="00E630AF">
        <w:rPr>
          <w:rFonts w:ascii="Times New Roman" w:hAnsi="Times New Roman" w:cs="Times New Roman"/>
          <w:szCs w:val="18"/>
        </w:rPr>
        <w:fldChar w:fldCharType="end"/>
      </w:r>
      <w:bookmarkEnd w:id="19"/>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w:t>
      </w:r>
      <w:r w:rsidRPr="00184AAC">
        <w:rPr>
          <w:rFonts w:ascii="Times New Roman" w:hAnsi="Times New Roman" w:cs="Times New Roman"/>
        </w:rPr>
        <w:tab/>
      </w:r>
      <w:r w:rsidR="009B7CC9" w:rsidRPr="009B7CC9">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20" w:name="Орган_ПочтовыйАдресО"/>
      <w:r w:rsidR="009B7CC9" w:rsidRPr="009B7CC9">
        <w:rPr>
          <w:rFonts w:ascii="Times New Roman" w:hAnsi="Times New Roman" w:cs="Times New Roman"/>
          <w:szCs w:val="18"/>
        </w:rPr>
        <w:instrText xml:space="preserve"> FORMTEXT </w:instrText>
      </w:r>
      <w:r w:rsidR="009B7CC9" w:rsidRPr="009B7CC9">
        <w:rPr>
          <w:rFonts w:ascii="Times New Roman" w:hAnsi="Times New Roman" w:cs="Times New Roman"/>
          <w:szCs w:val="18"/>
        </w:rPr>
      </w:r>
      <w:r w:rsidR="009B7CC9" w:rsidRPr="009B7CC9">
        <w:rPr>
          <w:rFonts w:ascii="Times New Roman" w:hAnsi="Times New Roman" w:cs="Times New Roman"/>
          <w:szCs w:val="18"/>
        </w:rPr>
        <w:fldChar w:fldCharType="separate"/>
      </w:r>
      <w:r w:rsidR="009B7CC9" w:rsidRPr="009B7CC9">
        <w:rPr>
          <w:rFonts w:ascii="Times New Roman" w:hAnsi="Times New Roman" w:cs="Times New Roman"/>
          <w:szCs w:val="18"/>
        </w:rPr>
        <w:t>620075, Свердловская обл, Екатеринбург г, Мамина-Сибиряка ул, стр. 145</w:t>
      </w:r>
      <w:r w:rsidR="009B7CC9" w:rsidRPr="009B7CC9">
        <w:rPr>
          <w:rFonts w:ascii="Times New Roman" w:hAnsi="Times New Roman" w:cs="Times New Roman"/>
          <w:szCs w:val="18"/>
        </w:rPr>
        <w:fldChar w:fldCharType="end"/>
      </w:r>
      <w:bookmarkEnd w:id="20"/>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3A008E" w:rsidRPr="003A008E">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21" w:name="Орган_EmailОрганизац"/>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21"/>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r w:rsidR="003A008E" w:rsidRPr="003A008E">
        <w:rPr>
          <w:rFonts w:ascii="Times New Roman" w:hAnsi="Times New Roman" w:cs="Times New Roman"/>
          <w:szCs w:val="18"/>
        </w:rPr>
        <w:fldChar w:fldCharType="begin">
          <w:ffData>
            <w:name w:val="Орган_ТелефонОрганиз"/>
            <w:enabled/>
            <w:calcOnExit w:val="0"/>
            <w:textInput>
              <w:default w:val="ТелефонОрганизации"/>
            </w:textInput>
          </w:ffData>
        </w:fldChar>
      </w:r>
      <w:bookmarkStart w:id="22" w:name="Орган_ТелефонОрганиз"/>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22"/>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Факс: </w:t>
      </w:r>
      <w:r w:rsidR="003A008E" w:rsidRPr="003A008E">
        <w:rPr>
          <w:rFonts w:ascii="Times New Roman" w:hAnsi="Times New Roman" w:cs="Times New Roman"/>
          <w:szCs w:val="18"/>
        </w:rPr>
        <w:fldChar w:fldCharType="begin">
          <w:ffData>
            <w:name w:val="Орган_ФаксОрганизаци"/>
            <w:enabled/>
            <w:calcOnExit w:val="0"/>
            <w:textInput>
              <w:default w:val="ФаксОрганизации"/>
            </w:textInput>
          </w:ffData>
        </w:fldChar>
      </w:r>
      <w:bookmarkStart w:id="23" w:name="Орган_ФаксОрганизаци"/>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23"/>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AA2076">
      <w:pPr>
        <w:pStyle w:val="a3"/>
        <w:numPr>
          <w:ilvl w:val="0"/>
          <w:numId w:val="11"/>
        </w:numP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Pr="007344A9" w:rsidRDefault="00394385"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Pr="007344A9">
        <w:rPr>
          <w:rFonts w:ascii="Times New Roman" w:hAnsi="Times New Roman" w:cs="Times New Roman"/>
        </w:rPr>
        <w:t>.</w:t>
      </w:r>
      <w:r w:rsidR="00394385" w:rsidRPr="007344A9">
        <w:rPr>
          <w:rFonts w:ascii="Times New Roman" w:hAnsi="Times New Roman" w:cs="Times New Roman"/>
        </w:rPr>
        <w:t xml:space="preserve">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7344A9" w:rsidRDefault="009C5F55" w:rsidP="009C5F5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Pr="007344A9"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lastRenderedPageBreak/>
        <w:t>10.</w:t>
      </w:r>
      <w:r w:rsidR="00E900D0">
        <w:rPr>
          <w:rFonts w:ascii="Times New Roman" w:hAnsi="Times New Roman" w:cs="Times New Roman"/>
        </w:rPr>
        <w:t>5</w:t>
      </w:r>
      <w:r w:rsidRPr="007344A9">
        <w:rPr>
          <w:rFonts w:ascii="Times New Roman" w:hAnsi="Times New Roman" w:cs="Times New Roman"/>
        </w:rPr>
        <w:t xml:space="preserve">.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Приложение № 1 (Спецификация </w:t>
      </w:r>
      <w:r w:rsidR="009C5F55">
        <w:rPr>
          <w:rFonts w:ascii="Times New Roman" w:hAnsi="Times New Roman" w:cs="Times New Roman"/>
        </w:rPr>
        <w:t>№ 1</w:t>
      </w:r>
      <w:r w:rsidRPr="007344A9">
        <w:rPr>
          <w:rFonts w:ascii="Times New Roman" w:hAnsi="Times New Roman" w:cs="Times New Roman"/>
        </w:rPr>
        <w:t>);</w:t>
      </w:r>
    </w:p>
    <w:p w:rsidR="00394385" w:rsidRPr="007344A9" w:rsidRDefault="00AF057D" w:rsidP="00AF057D">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394385" w:rsidRPr="007344A9" w:rsidRDefault="00AF057D" w:rsidP="00394385">
      <w:pPr>
        <w:contextualSpacing/>
        <w:jc w:val="center"/>
        <w:rPr>
          <w:rFonts w:ascii="Times New Roman" w:hAnsi="Times New Roman" w:cs="Times New Roman"/>
          <w:b/>
        </w:rPr>
      </w:pP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394385" w:rsidRDefault="00854F44" w:rsidP="00D360BB">
            <w:pPr>
              <w:rPr>
                <w:rFonts w:ascii="Times New Roman" w:hAnsi="Times New Roman" w:cs="Times New Roman"/>
                <w:szCs w:val="18"/>
              </w:rPr>
            </w:pPr>
            <w:r>
              <w:rPr>
                <w:rFonts w:ascii="Times New Roman" w:hAnsi="Times New Roman" w:cs="Times New Roman"/>
                <w:szCs w:val="18"/>
              </w:rPr>
              <w:fldChar w:fldCharType="begin">
                <w:ffData>
                  <w:name w:val="Контрагент2"/>
                  <w:enabled/>
                  <w:calcOnExit w:val="0"/>
                  <w:textInput>
                    <w:default w:val="Контрагент"/>
                  </w:textInput>
                </w:ffData>
              </w:fldChar>
            </w:r>
            <w:bookmarkStart w:id="24" w:name="Контрагент2"/>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Неизвестный контрагент</w:t>
            </w:r>
            <w:r>
              <w:rPr>
                <w:rFonts w:ascii="Times New Roman" w:hAnsi="Times New Roman" w:cs="Times New Roman"/>
                <w:szCs w:val="18"/>
              </w:rPr>
              <w:fldChar w:fldCharType="end"/>
            </w:r>
            <w:bookmarkEnd w:id="24"/>
          </w:p>
          <w:p w:rsidR="00854F44" w:rsidRPr="00E630AF" w:rsidRDefault="00854F44" w:rsidP="00854F44">
            <w:pPr>
              <w:rPr>
                <w:rFonts w:ascii="Times New Roman" w:hAnsi="Times New Roman" w:cs="Times New Roman"/>
                <w:szCs w:val="18"/>
              </w:rPr>
            </w:pPr>
            <w:r w:rsidRPr="00E630AF">
              <w:rPr>
                <w:rFonts w:ascii="Times New Roman" w:hAnsi="Times New Roman" w:cs="Times New Roman"/>
                <w:szCs w:val="18"/>
              </w:rPr>
              <w:lastRenderedPageBreak/>
              <w:fldChar w:fldCharType="begin">
                <w:ffData>
                  <w:name w:val="Контр_ЮридическийАдр"/>
                  <w:enabled/>
                  <w:calcOnExit w:val="0"/>
                  <w:textInput>
                    <w:default w:val="ЮридическийАдресКонтрагента"/>
                  </w:textInput>
                </w:ffData>
              </w:fldChar>
            </w:r>
            <w:bookmarkStart w:id="25" w:name="Контр_ЮридическийАдр"/>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5"/>
          </w:p>
          <w:p w:rsidR="00854F44" w:rsidRPr="00E630AF" w:rsidRDefault="00854F44" w:rsidP="00854F44">
            <w:pPr>
              <w:rPr>
                <w:rFonts w:ascii="Times New Roman" w:hAnsi="Times New Roman" w:cs="Times New Roman"/>
                <w:szCs w:val="18"/>
              </w:rPr>
            </w:pPr>
            <w:r w:rsidRPr="00E630AF">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26" w:name="Контр_ТелефонКонтраг"/>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6"/>
          </w:p>
          <w:p w:rsidR="00854F44" w:rsidRPr="00E630AF" w:rsidRDefault="00854F44" w:rsidP="00854F44">
            <w:pPr>
              <w:rPr>
                <w:rFonts w:ascii="Times New Roman" w:hAnsi="Times New Roman" w:cs="Times New Roman"/>
                <w:szCs w:val="18"/>
              </w:rPr>
            </w:pPr>
            <w:r w:rsidRPr="00E630AF">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27" w:name="Контр_ФаксКонтрагент"/>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7"/>
          </w:p>
          <w:p w:rsidR="00854F44" w:rsidRPr="00854F44" w:rsidRDefault="00854F44" w:rsidP="00D360BB">
            <w:pPr>
              <w:rPr>
                <w:rFonts w:ascii="Times New Roman" w:hAnsi="Times New Roman" w:cs="Times New Roman"/>
                <w:szCs w:val="18"/>
              </w:rPr>
            </w:pPr>
            <w:r w:rsidRPr="00E630AF">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28" w:name="Контр_EmailКонтраген"/>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8"/>
          </w:p>
        </w:tc>
        <w:tc>
          <w:tcPr>
            <w:tcW w:w="4673" w:type="dxa"/>
          </w:tcPr>
          <w:p w:rsidR="00854F44" w:rsidRPr="00E630AF" w:rsidRDefault="00854F44" w:rsidP="00854F44">
            <w:pPr>
              <w:tabs>
                <w:tab w:val="left" w:pos="6426"/>
              </w:tabs>
              <w:rPr>
                <w:rFonts w:ascii="Times New Roman" w:hAnsi="Times New Roman" w:cs="Times New Roman"/>
                <w:szCs w:val="18"/>
              </w:rPr>
            </w:pPr>
            <w:r w:rsidRPr="00E630AF">
              <w:rPr>
                <w:rFonts w:ascii="Times New Roman" w:hAnsi="Times New Roman" w:cs="Times New Roman"/>
                <w:szCs w:val="18"/>
              </w:rPr>
              <w:lastRenderedPageBreak/>
              <w:fldChar w:fldCharType="begin">
                <w:ffData>
                  <w:name w:val="Организация"/>
                  <w:enabled/>
                  <w:calcOnExit w:val="0"/>
                  <w:textInput>
                    <w:default w:val="Организация"/>
                  </w:textInput>
                </w:ffData>
              </w:fldChar>
            </w:r>
            <w:bookmarkStart w:id="29" w:name="Организация"/>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АО "НПО автоматики"</w:t>
            </w:r>
            <w:r w:rsidRPr="00E630AF">
              <w:rPr>
                <w:rFonts w:ascii="Times New Roman" w:hAnsi="Times New Roman" w:cs="Times New Roman"/>
                <w:szCs w:val="18"/>
              </w:rPr>
              <w:fldChar w:fldCharType="end"/>
            </w:r>
            <w:bookmarkEnd w:id="29"/>
          </w:p>
          <w:p w:rsidR="00854F44" w:rsidRPr="00E630AF" w:rsidRDefault="00854F44" w:rsidP="00854F44">
            <w:pPr>
              <w:tabs>
                <w:tab w:val="left" w:pos="6426"/>
              </w:tabs>
              <w:rPr>
                <w:rFonts w:ascii="Times New Roman" w:hAnsi="Times New Roman" w:cs="Times New Roman"/>
                <w:szCs w:val="18"/>
              </w:rPr>
            </w:pPr>
            <w:r>
              <w:rPr>
                <w:rFonts w:ascii="Times New Roman" w:hAnsi="Times New Roman" w:cs="Times New Roman"/>
                <w:szCs w:val="18"/>
              </w:rPr>
              <w:lastRenderedPageBreak/>
              <w:fldChar w:fldCharType="begin">
                <w:ffData>
                  <w:name w:val="Орган_ЮрАдресОрганиз"/>
                  <w:enabled/>
                  <w:calcOnExit w:val="0"/>
                  <w:textInput>
                    <w:default w:val="ЮрАдресОрганизации"/>
                  </w:textInput>
                </w:ffData>
              </w:fldChar>
            </w:r>
            <w:bookmarkStart w:id="30" w:name="Орган_ЮрАдресОрганиз"/>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noProof/>
                <w:szCs w:val="18"/>
              </w:rPr>
              <w:t>620075, Свердловская обл, Екатеринбург г, Мамина-Сибиряка ул, стр. 145</w:t>
            </w:r>
            <w:r>
              <w:rPr>
                <w:rFonts w:ascii="Times New Roman" w:hAnsi="Times New Roman" w:cs="Times New Roman"/>
                <w:szCs w:val="18"/>
              </w:rPr>
              <w:fldChar w:fldCharType="end"/>
            </w:r>
            <w:bookmarkEnd w:id="30"/>
          </w:p>
          <w:p w:rsidR="00E900D0" w:rsidRPr="00E900D0" w:rsidRDefault="00E900D0" w:rsidP="00E900D0">
            <w:pPr>
              <w:tabs>
                <w:tab w:val="left" w:pos="6426"/>
              </w:tabs>
              <w:rPr>
                <w:rFonts w:ascii="Times New Roman" w:hAnsi="Times New Roman" w:cs="Times New Roman"/>
                <w:bCs/>
                <w:szCs w:val="18"/>
              </w:rPr>
            </w:pPr>
            <w:r w:rsidRPr="00E900D0">
              <w:rPr>
                <w:rFonts w:ascii="Times New Roman" w:hAnsi="Times New Roman" w:cs="Times New Roman"/>
                <w:bCs/>
                <w:szCs w:val="18"/>
              </w:rPr>
              <w:t>ИНН 668 506 6917 / КПП 668 501 001</w:t>
            </w:r>
          </w:p>
          <w:p w:rsidR="00E900D0" w:rsidRPr="00E900D0" w:rsidRDefault="00E900D0" w:rsidP="00E900D0">
            <w:pPr>
              <w:tabs>
                <w:tab w:val="left" w:pos="6426"/>
              </w:tabs>
              <w:rPr>
                <w:rFonts w:ascii="Times New Roman" w:hAnsi="Times New Roman" w:cs="Times New Roman"/>
                <w:bCs/>
                <w:szCs w:val="18"/>
              </w:rPr>
            </w:pPr>
            <w:r w:rsidRPr="00E900D0">
              <w:rPr>
                <w:rFonts w:ascii="Times New Roman" w:hAnsi="Times New Roman" w:cs="Times New Roman"/>
                <w:bCs/>
                <w:szCs w:val="18"/>
              </w:rPr>
              <w:t>ОГРН 1146685026509</w:t>
            </w:r>
          </w:p>
          <w:p w:rsidR="00E900D0" w:rsidRPr="00E900D0" w:rsidRDefault="00E900D0" w:rsidP="00E900D0">
            <w:pPr>
              <w:tabs>
                <w:tab w:val="left" w:pos="6426"/>
              </w:tabs>
              <w:rPr>
                <w:rFonts w:ascii="Times New Roman" w:hAnsi="Times New Roman" w:cs="Times New Roman"/>
                <w:bCs/>
                <w:szCs w:val="18"/>
              </w:rPr>
            </w:pPr>
            <w:r w:rsidRPr="00E900D0">
              <w:rPr>
                <w:rFonts w:ascii="Times New Roman" w:hAnsi="Times New Roman" w:cs="Times New Roman"/>
                <w:bCs/>
                <w:szCs w:val="18"/>
              </w:rPr>
              <w:t>Р/с 40702810900000068622</w:t>
            </w:r>
          </w:p>
          <w:p w:rsidR="00E900D0" w:rsidRPr="00E900D0" w:rsidRDefault="00E900D0" w:rsidP="00E900D0">
            <w:pPr>
              <w:tabs>
                <w:tab w:val="left" w:pos="6426"/>
              </w:tabs>
              <w:rPr>
                <w:rFonts w:ascii="Times New Roman" w:hAnsi="Times New Roman" w:cs="Times New Roman"/>
                <w:bCs/>
                <w:szCs w:val="18"/>
              </w:rPr>
            </w:pPr>
            <w:r w:rsidRPr="00E900D0">
              <w:rPr>
                <w:rFonts w:ascii="Times New Roman" w:hAnsi="Times New Roman" w:cs="Times New Roman"/>
                <w:bCs/>
                <w:szCs w:val="18"/>
              </w:rPr>
              <w:t>Банк ГПБ (АО)</w:t>
            </w:r>
            <w:r>
              <w:rPr>
                <w:rFonts w:ascii="Times New Roman" w:hAnsi="Times New Roman" w:cs="Times New Roman"/>
                <w:bCs/>
                <w:szCs w:val="18"/>
              </w:rPr>
              <w:t xml:space="preserve"> </w:t>
            </w:r>
            <w:r w:rsidRPr="00E900D0">
              <w:rPr>
                <w:rFonts w:ascii="Times New Roman" w:hAnsi="Times New Roman" w:cs="Times New Roman"/>
                <w:bCs/>
                <w:szCs w:val="18"/>
              </w:rPr>
              <w:t>г. Москва</w:t>
            </w:r>
          </w:p>
          <w:p w:rsidR="00E900D0" w:rsidRPr="00E900D0" w:rsidRDefault="00E900D0" w:rsidP="00E900D0">
            <w:pPr>
              <w:tabs>
                <w:tab w:val="left" w:pos="6426"/>
              </w:tabs>
              <w:rPr>
                <w:rFonts w:ascii="Times New Roman" w:hAnsi="Times New Roman" w:cs="Times New Roman"/>
                <w:bCs/>
                <w:szCs w:val="18"/>
              </w:rPr>
            </w:pPr>
            <w:r w:rsidRPr="00E900D0">
              <w:rPr>
                <w:rFonts w:ascii="Times New Roman" w:hAnsi="Times New Roman" w:cs="Times New Roman"/>
                <w:bCs/>
                <w:szCs w:val="18"/>
              </w:rPr>
              <w:t>К/с 30101810200000000823</w:t>
            </w:r>
          </w:p>
          <w:p w:rsidR="00E900D0" w:rsidRPr="00E900D0" w:rsidRDefault="00E900D0" w:rsidP="00E900D0">
            <w:pPr>
              <w:tabs>
                <w:tab w:val="left" w:pos="6426"/>
              </w:tabs>
              <w:rPr>
                <w:rFonts w:ascii="Times New Roman" w:hAnsi="Times New Roman" w:cs="Times New Roman"/>
                <w:bCs/>
                <w:szCs w:val="18"/>
              </w:rPr>
            </w:pPr>
            <w:r w:rsidRPr="00E900D0">
              <w:rPr>
                <w:rFonts w:ascii="Times New Roman" w:hAnsi="Times New Roman" w:cs="Times New Roman"/>
                <w:bCs/>
                <w:szCs w:val="18"/>
              </w:rPr>
              <w:t>БИК 044 525 823</w:t>
            </w:r>
          </w:p>
          <w:p w:rsidR="00E900D0" w:rsidRPr="00E900D0" w:rsidRDefault="00E900D0" w:rsidP="00E900D0">
            <w:pPr>
              <w:tabs>
                <w:tab w:val="left" w:pos="6426"/>
              </w:tabs>
              <w:rPr>
                <w:rFonts w:ascii="Times New Roman" w:hAnsi="Times New Roman" w:cs="Times New Roman"/>
                <w:szCs w:val="18"/>
              </w:rPr>
            </w:pPr>
            <w:r w:rsidRPr="00E900D0">
              <w:rPr>
                <w:rFonts w:ascii="Times New Roman" w:hAnsi="Times New Roman" w:cs="Times New Roman"/>
                <w:bCs/>
                <w:szCs w:val="18"/>
              </w:rPr>
              <w:t>Тел./факс: (343) 263-76-26</w:t>
            </w:r>
          </w:p>
          <w:p w:rsidR="00854F44" w:rsidRPr="00E630AF" w:rsidRDefault="00854F44" w:rsidP="00854F44">
            <w:pPr>
              <w:tabs>
                <w:tab w:val="left" w:pos="6426"/>
              </w:tabs>
              <w:rPr>
                <w:rFonts w:ascii="Times New Roman" w:hAnsi="Times New Roman" w:cs="Times New Roman"/>
                <w:szCs w:val="18"/>
              </w:rPr>
            </w:pPr>
          </w:p>
          <w:p w:rsidR="00854F44" w:rsidRPr="00E630AF" w:rsidRDefault="00854F44" w:rsidP="00854F44">
            <w:pPr>
              <w:tabs>
                <w:tab w:val="left" w:pos="6426"/>
              </w:tabs>
              <w:rPr>
                <w:rFonts w:ascii="Times New Roman" w:hAnsi="Times New Roman" w:cs="Times New Roman"/>
                <w:szCs w:val="18"/>
              </w:rPr>
            </w:pPr>
            <w:r w:rsidRPr="00E630AF">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31" w:name="Орган_ФаксОрганизац2"/>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31"/>
          </w:p>
          <w:p w:rsidR="00854F44" w:rsidRPr="007344A9" w:rsidRDefault="00854F44" w:rsidP="00854F44">
            <w:pPr>
              <w:suppressAutoHyphens/>
              <w:ind w:right="57"/>
              <w:rPr>
                <w:rFonts w:ascii="Times New Roman" w:hAnsi="Times New Roman" w:cs="Times New Roman"/>
              </w:rPr>
            </w:pPr>
            <w:r w:rsidRPr="00E630AF">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32" w:name="Орган_EmailОрганиза2"/>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32"/>
          </w:p>
        </w:tc>
      </w:tr>
      <w:tr w:rsidR="00394385" w:rsidRPr="007344A9" w:rsidTr="000B04DF">
        <w:trPr>
          <w:jc w:val="center"/>
        </w:trPr>
        <w:tc>
          <w:tcPr>
            <w:tcW w:w="4672" w:type="dxa"/>
          </w:tcPr>
          <w:p w:rsidR="00394385" w:rsidRPr="007344A9" w:rsidRDefault="00394385" w:rsidP="00D360BB">
            <w:pPr>
              <w:ind w:hanging="567"/>
              <w:rPr>
                <w:rFonts w:ascii="Times New Roman" w:hAnsi="Times New Roman" w:cs="Times New Roman"/>
              </w:rPr>
            </w:pPr>
          </w:p>
          <w:p w:rsidR="00394385" w:rsidRPr="007344A9" w:rsidRDefault="00394385" w:rsidP="00D360BB">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D360BB">
            <w:pPr>
              <w:ind w:hanging="567"/>
              <w:rPr>
                <w:rFonts w:ascii="Times New Roman" w:hAnsi="Times New Roman" w:cs="Times New Roman"/>
              </w:rPr>
            </w:pPr>
          </w:p>
          <w:p w:rsidR="00394385" w:rsidRPr="007344A9" w:rsidRDefault="00E900D0" w:rsidP="00D360BB">
            <w:pPr>
              <w:rPr>
                <w:rFonts w:ascii="Times New Roman" w:hAnsi="Times New Roman" w:cs="Times New Roman"/>
              </w:rPr>
            </w:pPr>
            <w:r>
              <w:rPr>
                <w:rFonts w:ascii="Times New Roman" w:hAnsi="Times New Roman" w:cs="Times New Roman"/>
              </w:rPr>
              <w:t>_______________________</w:t>
            </w:r>
            <w:r w:rsidR="00394385" w:rsidRPr="007344A9">
              <w:rPr>
                <w:rFonts w:ascii="Times New Roman" w:hAnsi="Times New Roman" w:cs="Times New Roman"/>
              </w:rPr>
              <w:t>/</w:t>
            </w:r>
            <w:r w:rsidRPr="00C56CB0">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bookmarkStart w:id="33" w:name="Утвер_ПредставлениеВ"/>
            <w:r w:rsidRPr="00C56CB0">
              <w:rPr>
                <w:rFonts w:ascii="Times New Roman" w:hAnsi="Times New Roman" w:cs="Times New Roman"/>
              </w:rPr>
              <w:instrText xml:space="preserve"> FORMTEXT </w:instrText>
            </w:r>
            <w:r w:rsidRPr="00C56CB0">
              <w:rPr>
                <w:rFonts w:ascii="Times New Roman" w:hAnsi="Times New Roman" w:cs="Times New Roman"/>
              </w:rPr>
            </w:r>
            <w:r w:rsidRPr="00C56CB0">
              <w:rPr>
                <w:rFonts w:ascii="Times New Roman" w:hAnsi="Times New Roman" w:cs="Times New Roman"/>
              </w:rPr>
              <w:fldChar w:fldCharType="separate"/>
            </w:r>
            <w:r w:rsidRPr="00C56CB0">
              <w:rPr>
                <w:rFonts w:ascii="Times New Roman" w:hAnsi="Times New Roman" w:cs="Times New Roman"/>
              </w:rPr>
              <w:t>И.А. Шамаева</w:t>
            </w:r>
            <w:r w:rsidRPr="00C56CB0">
              <w:rPr>
                <w:rFonts w:ascii="Times New Roman" w:hAnsi="Times New Roman" w:cs="Times New Roman"/>
              </w:rPr>
              <w:fldChar w:fldCharType="end"/>
            </w:r>
            <w:bookmarkEnd w:id="33"/>
            <w:r w:rsidR="00394385" w:rsidRPr="007344A9">
              <w:rPr>
                <w:rFonts w:ascii="Times New Roman" w:hAnsi="Times New Roman" w:cs="Times New Roman"/>
              </w:rPr>
              <w:t>/</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D437B8" w:rsidRPr="00D437B8" w:rsidRDefault="00D437B8" w:rsidP="009B7BBE"/>
    <w:sectPr w:rsidR="00D437B8" w:rsidRPr="00D437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42D3C"/>
    <w:rsid w:val="000702C4"/>
    <w:rsid w:val="0008388F"/>
    <w:rsid w:val="000A47FB"/>
    <w:rsid w:val="000B04DF"/>
    <w:rsid w:val="001C31E7"/>
    <w:rsid w:val="001F6F31"/>
    <w:rsid w:val="00252532"/>
    <w:rsid w:val="002869EE"/>
    <w:rsid w:val="00357FA8"/>
    <w:rsid w:val="00394385"/>
    <w:rsid w:val="003A008E"/>
    <w:rsid w:val="0042661D"/>
    <w:rsid w:val="00436985"/>
    <w:rsid w:val="00491EA2"/>
    <w:rsid w:val="004E1D8A"/>
    <w:rsid w:val="005570D9"/>
    <w:rsid w:val="00587A55"/>
    <w:rsid w:val="00702984"/>
    <w:rsid w:val="00720801"/>
    <w:rsid w:val="007344A9"/>
    <w:rsid w:val="007951DB"/>
    <w:rsid w:val="007F6091"/>
    <w:rsid w:val="007F66CE"/>
    <w:rsid w:val="0081211F"/>
    <w:rsid w:val="00854F44"/>
    <w:rsid w:val="008B18AB"/>
    <w:rsid w:val="008B3256"/>
    <w:rsid w:val="00903074"/>
    <w:rsid w:val="00981FF2"/>
    <w:rsid w:val="009B7BBE"/>
    <w:rsid w:val="009B7CC9"/>
    <w:rsid w:val="009C06CA"/>
    <w:rsid w:val="009C5F55"/>
    <w:rsid w:val="00A764B5"/>
    <w:rsid w:val="00A939F8"/>
    <w:rsid w:val="00AA2076"/>
    <w:rsid w:val="00AF057D"/>
    <w:rsid w:val="00BD3853"/>
    <w:rsid w:val="00C017ED"/>
    <w:rsid w:val="00C56CB0"/>
    <w:rsid w:val="00C710FB"/>
    <w:rsid w:val="00CA087C"/>
    <w:rsid w:val="00CE2624"/>
    <w:rsid w:val="00D04395"/>
    <w:rsid w:val="00D437B8"/>
    <w:rsid w:val="00D90DC2"/>
    <w:rsid w:val="00DB7BE1"/>
    <w:rsid w:val="00E630AF"/>
    <w:rsid w:val="00E77E8B"/>
    <w:rsid w:val="00E900D0"/>
    <w:rsid w:val="00F75FBD"/>
    <w:rsid w:val="00FD1AA5"/>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060E6"/>
  <w15:docId w15:val="{273A96B1-D1C0-494B-88EC-337C6C266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50AE7-E554-49D2-A802-16364C813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4017</Words>
  <Characters>22900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Демьянова Светлана Альбертовна</cp:lastModifiedBy>
  <cp:revision>6</cp:revision>
  <dcterms:created xsi:type="dcterms:W3CDTF">2019-03-12T11:28:00Z</dcterms:created>
  <dcterms:modified xsi:type="dcterms:W3CDTF">2024-10-09T09:36:00Z</dcterms:modified>
</cp:coreProperties>
</file>