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B00FCE">
              <w:rPr>
                <w:bCs/>
                <w:sz w:val="24"/>
                <w:szCs w:val="24"/>
              </w:rPr>
              <w:t xml:space="preserve">     22</w:t>
            </w:r>
            <w:r w:rsidR="006D5F11">
              <w:rPr>
                <w:bCs/>
                <w:sz w:val="24"/>
                <w:szCs w:val="24"/>
              </w:rPr>
              <w:t>.</w:t>
            </w:r>
            <w:r w:rsidR="001B60EC">
              <w:rPr>
                <w:bCs/>
                <w:sz w:val="24"/>
                <w:szCs w:val="24"/>
              </w:rPr>
              <w:t>10</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9C0B2C"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proofErr w:type="spellStart"/>
      <w:r w:rsidR="00FA4450">
        <w:rPr>
          <w:rFonts w:ascii="Times New Roman" w:eastAsia="Times New Roman" w:hAnsi="Times New Roman"/>
          <w:sz w:val="32"/>
          <w:szCs w:val="32"/>
          <w:lang w:eastAsia="ru-RU"/>
        </w:rPr>
        <w:t>полноростовых</w:t>
      </w:r>
      <w:proofErr w:type="spellEnd"/>
      <w:r w:rsidR="00FA4450">
        <w:rPr>
          <w:rFonts w:ascii="Times New Roman" w:eastAsia="Times New Roman" w:hAnsi="Times New Roman"/>
          <w:sz w:val="32"/>
          <w:szCs w:val="32"/>
          <w:lang w:eastAsia="ru-RU"/>
        </w:rPr>
        <w:t xml:space="preserve"> турникетов для постов охраны 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B00FCE" w:rsidRDefault="00B00FCE"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5E0CBC">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 xml:space="preserve">Поставка </w:t>
            </w:r>
            <w:proofErr w:type="spellStart"/>
            <w:r w:rsidR="00FA4450" w:rsidRPr="00FA4450">
              <w:rPr>
                <w:rFonts w:ascii="Times New Roman" w:eastAsia="Times New Roman" w:hAnsi="Times New Roman"/>
                <w:sz w:val="24"/>
                <w:szCs w:val="24"/>
                <w:lang w:eastAsia="ru-RU"/>
              </w:rPr>
              <w:t>полноростовых</w:t>
            </w:r>
            <w:proofErr w:type="spellEnd"/>
            <w:r w:rsidR="00FA4450" w:rsidRPr="00FA4450">
              <w:rPr>
                <w:rFonts w:ascii="Times New Roman" w:eastAsia="Times New Roman" w:hAnsi="Times New Roman"/>
                <w:sz w:val="24"/>
                <w:szCs w:val="24"/>
                <w:lang w:eastAsia="ru-RU"/>
              </w:rPr>
              <w:t xml:space="preserve"> турникетов для постов охраны 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FA4450">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FA4450">
              <w:rPr>
                <w:rFonts w:ascii="Times New Roman" w:hAnsi="Times New Roman"/>
                <w:bCs/>
                <w:sz w:val="24"/>
                <w:szCs w:val="24"/>
              </w:rPr>
              <w:t>266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B687C" w:rsidRPr="002B687C" w:rsidRDefault="002B687C" w:rsidP="002B687C">
            <w:pPr>
              <w:tabs>
                <w:tab w:val="left" w:pos="0"/>
              </w:tabs>
              <w:spacing w:after="0" w:line="240" w:lineRule="auto"/>
              <w:contextualSpacing/>
              <w:jc w:val="both"/>
              <w:rPr>
                <w:rFonts w:ascii="Times New Roman" w:eastAsia="Calibri" w:hAnsi="Times New Roman"/>
                <w:sz w:val="24"/>
                <w:szCs w:val="24"/>
              </w:rPr>
            </w:pPr>
            <w:r w:rsidRPr="002B687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2B687C" w:rsidP="002B687C">
            <w:pPr>
              <w:suppressAutoHyphens/>
              <w:spacing w:after="0" w:line="240" w:lineRule="auto"/>
              <w:jc w:val="both"/>
              <w:rPr>
                <w:rFonts w:ascii="Times New Roman" w:eastAsia="Times New Roman" w:hAnsi="Times New Roman"/>
                <w:bCs/>
                <w:sz w:val="24"/>
                <w:szCs w:val="24"/>
                <w:lang w:eastAsia="ru-RU"/>
              </w:rPr>
            </w:pPr>
            <w:r w:rsidRPr="002B687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FA4450"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2 705 399 (Два миллиона семьсот пять тысяч триста девяносто девять) рублей 19 копеек, включая</w:t>
            </w:r>
            <w:r>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877220">
            <w:pPr>
              <w:pStyle w:val="afffff6"/>
              <w:ind w:hanging="4"/>
              <w:rPr>
                <w:rFonts w:ascii="Times New Roman" w:hAnsi="Times New Roman"/>
                <w:sz w:val="24"/>
                <w:szCs w:val="24"/>
              </w:rPr>
            </w:pPr>
            <w:r w:rsidRPr="007821FA">
              <w:rPr>
                <w:rFonts w:ascii="Times New Roman" w:hAnsi="Times New Roman" w:cs="Arial"/>
                <w:sz w:val="24"/>
                <w:szCs w:val="26"/>
              </w:rPr>
              <w:t>В цену Договора входят стоимость продукции, налоги, сборы, все расходы сублицензиара, необходимые для исполнения Договора, включая меры обеспечение сохранности продукции до момента 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сублицензиар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B00FCE">
              <w:rPr>
                <w:rFonts w:ascii="Times New Roman" w:hAnsi="Times New Roman"/>
                <w:bCs/>
                <w:sz w:val="24"/>
                <w:szCs w:val="24"/>
              </w:rPr>
              <w:t>25</w:t>
            </w:r>
            <w:r w:rsidR="00A9692C">
              <w:rPr>
                <w:rFonts w:ascii="Times New Roman" w:hAnsi="Times New Roman"/>
                <w:bCs/>
                <w:sz w:val="24"/>
                <w:szCs w:val="24"/>
              </w:rPr>
              <w:t xml:space="preserve">» </w:t>
            </w:r>
            <w:r w:rsidR="00B00FCE">
              <w:rPr>
                <w:rFonts w:ascii="Times New Roman" w:hAnsi="Times New Roman"/>
                <w:bCs/>
                <w:sz w:val="24"/>
                <w:szCs w:val="24"/>
              </w:rPr>
              <w:t>октября</w:t>
            </w:r>
            <w:r w:rsidR="00594F39">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B00FCE" w:rsidP="00FA4450">
            <w:pPr>
              <w:pStyle w:val="afffff6"/>
              <w:rPr>
                <w:rFonts w:ascii="Times New Roman" w:hAnsi="Times New Roman"/>
                <w:bCs/>
                <w:sz w:val="24"/>
                <w:szCs w:val="24"/>
              </w:rPr>
            </w:pPr>
            <w:r>
              <w:rPr>
                <w:rFonts w:ascii="Times New Roman" w:hAnsi="Times New Roman"/>
                <w:bCs/>
                <w:sz w:val="24"/>
                <w:szCs w:val="24"/>
              </w:rPr>
              <w:t xml:space="preserve">«25» октября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B00FCE" w:rsidP="00FA4450">
            <w:pPr>
              <w:pStyle w:val="afffff6"/>
              <w:rPr>
                <w:rFonts w:ascii="Times New Roman" w:hAnsi="Times New Roman"/>
                <w:bCs/>
                <w:sz w:val="24"/>
                <w:szCs w:val="24"/>
              </w:rPr>
            </w:pPr>
            <w:r>
              <w:rPr>
                <w:rFonts w:ascii="Times New Roman" w:hAnsi="Times New Roman"/>
                <w:bCs/>
                <w:sz w:val="24"/>
                <w:szCs w:val="24"/>
              </w:rPr>
              <w:t xml:space="preserve">«25» октября </w:t>
            </w:r>
            <w:bookmarkStart w:id="12" w:name="_GoBack"/>
            <w:bookmarkEnd w:id="12"/>
            <w:r w:rsidR="002403E6">
              <w:rPr>
                <w:rFonts w:ascii="Times New Roman" w:hAnsi="Times New Roman"/>
                <w:bCs/>
                <w:spacing w:val="-6"/>
                <w:sz w:val="24"/>
                <w:szCs w:val="24"/>
              </w:rPr>
              <w:t>2024</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FA4450" w:rsidP="00B90EAE">
            <w:pPr>
              <w:autoSpaceDE w:val="0"/>
              <w:autoSpaceDN w:val="0"/>
              <w:adjustRightInd w:val="0"/>
              <w:spacing w:after="0" w:line="240" w:lineRule="auto"/>
              <w:jc w:val="both"/>
              <w:rPr>
                <w:rFonts w:ascii="Times New Roman" w:hAnsi="Times New Roman"/>
                <w:sz w:val="24"/>
                <w:szCs w:val="24"/>
              </w:rPr>
            </w:pPr>
            <w:r w:rsidRPr="00FA4450">
              <w:rPr>
                <w:rFonts w:ascii="Times New Roman" w:hAnsi="Times New Roman"/>
                <w:sz w:val="24"/>
                <w:szCs w:val="24"/>
              </w:rPr>
              <w:t>1207 единиц</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r>
              <w:rPr>
                <w:rFonts w:ascii="Times New Roman" w:hAnsi="Times New Roman"/>
                <w:sz w:val="24"/>
                <w:szCs w:val="24"/>
              </w:rPr>
              <w:t>г. Екатеринбург, ул. мамина-Сибиряка, 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224879">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r>
        <w:rPr>
          <w:rFonts w:ascii="Times New Roman" w:hAnsi="Times New Roman"/>
          <w:sz w:val="24"/>
          <w:szCs w:val="24"/>
        </w:rPr>
        <w:t>м</w:t>
      </w: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966F73"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877" w:type="dxa"/>
        <w:tblInd w:w="-289" w:type="dxa"/>
        <w:tblLayout w:type="fixed"/>
        <w:tblLook w:val="04A0" w:firstRow="1" w:lastRow="0" w:firstColumn="1" w:lastColumn="0" w:noHBand="0" w:noVBand="1"/>
      </w:tblPr>
      <w:tblGrid>
        <w:gridCol w:w="426"/>
        <w:gridCol w:w="1559"/>
        <w:gridCol w:w="567"/>
        <w:gridCol w:w="567"/>
        <w:gridCol w:w="2127"/>
        <w:gridCol w:w="708"/>
        <w:gridCol w:w="709"/>
        <w:gridCol w:w="3686"/>
        <w:gridCol w:w="2551"/>
        <w:gridCol w:w="1134"/>
        <w:gridCol w:w="851"/>
        <w:gridCol w:w="992"/>
      </w:tblGrid>
      <w:tr w:rsidR="004276A5" w:rsidRPr="003C7EA4" w:rsidTr="00C5796F">
        <w:trPr>
          <w:trHeight w:val="491"/>
        </w:trPr>
        <w:tc>
          <w:tcPr>
            <w:tcW w:w="426" w:type="dxa"/>
          </w:tcPr>
          <w:p w:rsidR="004276A5" w:rsidRPr="00966F73" w:rsidRDefault="004276A5" w:rsidP="004276A5">
            <w:pPr>
              <w:autoSpaceDE w:val="0"/>
              <w:autoSpaceDN w:val="0"/>
              <w:adjustRightInd w:val="0"/>
              <w:ind w:left="-108" w:right="-60" w:firstLine="80"/>
              <w:jc w:val="center"/>
              <w:rPr>
                <w:rFonts w:ascii="Times New Roman" w:hAnsi="Times New Roman"/>
                <w:b/>
                <w:sz w:val="20"/>
                <w:szCs w:val="20"/>
              </w:rPr>
            </w:pPr>
            <w:bookmarkStart w:id="38" w:name="_Toc418282194"/>
            <w:bookmarkStart w:id="39" w:name="_Toc418282195"/>
            <w:bookmarkStart w:id="40" w:name="_Toc418282197"/>
            <w:bookmarkEnd w:id="38"/>
            <w:bookmarkEnd w:id="39"/>
            <w:bookmarkEnd w:id="40"/>
            <w:r w:rsidRPr="00966F73">
              <w:rPr>
                <w:rFonts w:ascii="Times New Roman" w:hAnsi="Times New Roman"/>
                <w:b/>
                <w:bCs/>
                <w:sz w:val="20"/>
                <w:szCs w:val="20"/>
              </w:rPr>
              <w:t>№</w:t>
            </w:r>
            <w:r w:rsidRPr="00966F73">
              <w:rPr>
                <w:rFonts w:ascii="Times New Roman" w:eastAsia="Times New Roman" w:hAnsi="Times New Roman"/>
                <w:b/>
                <w:sz w:val="20"/>
                <w:szCs w:val="20"/>
              </w:rPr>
              <w:t xml:space="preserve">   п/п</w:t>
            </w:r>
          </w:p>
        </w:tc>
        <w:tc>
          <w:tcPr>
            <w:tcW w:w="1559" w:type="dxa"/>
          </w:tcPr>
          <w:p w:rsidR="004276A5" w:rsidRPr="00966F73" w:rsidRDefault="004276A5" w:rsidP="004276A5">
            <w:pPr>
              <w:autoSpaceDE w:val="0"/>
              <w:autoSpaceDN w:val="0"/>
              <w:adjustRightInd w:val="0"/>
              <w:ind w:right="-108" w:hanging="156"/>
              <w:jc w:val="center"/>
              <w:rPr>
                <w:rFonts w:ascii="Times New Roman" w:hAnsi="Times New Roman"/>
                <w:b/>
                <w:sz w:val="20"/>
                <w:szCs w:val="20"/>
              </w:rPr>
            </w:pPr>
            <w:r w:rsidRPr="00966F73">
              <w:rPr>
                <w:rFonts w:ascii="Times New Roman" w:hAnsi="Times New Roman"/>
                <w:b/>
                <w:bCs/>
                <w:sz w:val="20"/>
                <w:szCs w:val="20"/>
              </w:rPr>
              <w:t>Наименование товара</w:t>
            </w:r>
          </w:p>
        </w:tc>
        <w:tc>
          <w:tcPr>
            <w:tcW w:w="567" w:type="dxa"/>
          </w:tcPr>
          <w:p w:rsidR="004276A5" w:rsidRPr="00966F73" w:rsidRDefault="004276A5" w:rsidP="004276A5">
            <w:pPr>
              <w:tabs>
                <w:tab w:val="left" w:pos="106"/>
              </w:tabs>
              <w:autoSpaceDE w:val="0"/>
              <w:autoSpaceDN w:val="0"/>
              <w:adjustRightInd w:val="0"/>
              <w:ind w:left="-108" w:right="-109" w:hanging="141"/>
              <w:jc w:val="center"/>
              <w:rPr>
                <w:rFonts w:ascii="Times New Roman" w:hAnsi="Times New Roman"/>
                <w:b/>
                <w:sz w:val="20"/>
                <w:szCs w:val="20"/>
              </w:rPr>
            </w:pPr>
            <w:r w:rsidRPr="00966F73">
              <w:rPr>
                <w:rFonts w:ascii="Times New Roman" w:hAnsi="Times New Roman"/>
                <w:b/>
                <w:sz w:val="20"/>
                <w:szCs w:val="20"/>
              </w:rPr>
              <w:t>Ед.</w:t>
            </w:r>
          </w:p>
          <w:p w:rsidR="004276A5" w:rsidRPr="00966F73" w:rsidRDefault="004276A5" w:rsidP="004276A5">
            <w:pPr>
              <w:autoSpaceDE w:val="0"/>
              <w:autoSpaceDN w:val="0"/>
              <w:adjustRightInd w:val="0"/>
              <w:ind w:left="-108" w:right="-109" w:hanging="108"/>
              <w:jc w:val="center"/>
              <w:rPr>
                <w:rFonts w:ascii="Times New Roman" w:hAnsi="Times New Roman"/>
                <w:b/>
                <w:bCs/>
                <w:sz w:val="20"/>
                <w:szCs w:val="20"/>
              </w:rPr>
            </w:pPr>
            <w:r w:rsidRPr="00966F73">
              <w:rPr>
                <w:rFonts w:ascii="Times New Roman" w:hAnsi="Times New Roman"/>
                <w:b/>
                <w:sz w:val="20"/>
                <w:szCs w:val="20"/>
              </w:rPr>
              <w:t>Изм.</w:t>
            </w:r>
          </w:p>
        </w:tc>
        <w:tc>
          <w:tcPr>
            <w:tcW w:w="567" w:type="dxa"/>
          </w:tcPr>
          <w:p w:rsidR="004276A5" w:rsidRPr="00966F73" w:rsidRDefault="004276A5" w:rsidP="004276A5">
            <w:pPr>
              <w:autoSpaceDE w:val="0"/>
              <w:autoSpaceDN w:val="0"/>
              <w:adjustRightInd w:val="0"/>
              <w:ind w:right="-108" w:hanging="108"/>
              <w:jc w:val="center"/>
              <w:rPr>
                <w:rFonts w:ascii="Times New Roman" w:hAnsi="Times New Roman"/>
                <w:b/>
                <w:bCs/>
                <w:sz w:val="20"/>
                <w:szCs w:val="20"/>
              </w:rPr>
            </w:pPr>
            <w:r w:rsidRPr="00966F73">
              <w:rPr>
                <w:rFonts w:ascii="Times New Roman" w:hAnsi="Times New Roman"/>
                <w:b/>
                <w:bCs/>
                <w:sz w:val="20"/>
                <w:szCs w:val="20"/>
              </w:rPr>
              <w:t>Кол-во</w:t>
            </w:r>
          </w:p>
        </w:tc>
        <w:tc>
          <w:tcPr>
            <w:tcW w:w="2127" w:type="dxa"/>
          </w:tcPr>
          <w:p w:rsidR="004276A5" w:rsidRPr="00966F73" w:rsidRDefault="004276A5" w:rsidP="004276A5">
            <w:pPr>
              <w:autoSpaceDE w:val="0"/>
              <w:autoSpaceDN w:val="0"/>
              <w:adjustRightInd w:val="0"/>
              <w:ind w:right="-108" w:hanging="156"/>
              <w:jc w:val="center"/>
              <w:rPr>
                <w:rFonts w:ascii="Times New Roman" w:hAnsi="Times New Roman"/>
                <w:b/>
                <w:bCs/>
                <w:sz w:val="20"/>
                <w:szCs w:val="20"/>
              </w:rPr>
            </w:pPr>
            <w:r w:rsidRPr="00966F73">
              <w:rPr>
                <w:rFonts w:ascii="Times New Roman" w:hAnsi="Times New Roman"/>
                <w:b/>
                <w:bCs/>
                <w:sz w:val="20"/>
                <w:szCs w:val="20"/>
              </w:rPr>
              <w:t>Наименование</w:t>
            </w:r>
          </w:p>
          <w:p w:rsidR="004276A5" w:rsidRPr="00966F73" w:rsidRDefault="004276A5" w:rsidP="004276A5">
            <w:pPr>
              <w:autoSpaceDE w:val="0"/>
              <w:autoSpaceDN w:val="0"/>
              <w:adjustRightInd w:val="0"/>
              <w:ind w:right="34"/>
              <w:jc w:val="center"/>
              <w:rPr>
                <w:rFonts w:ascii="Times New Roman" w:hAnsi="Times New Roman"/>
                <w:b/>
                <w:sz w:val="20"/>
                <w:szCs w:val="20"/>
              </w:rPr>
            </w:pPr>
            <w:r w:rsidRPr="00966F73">
              <w:rPr>
                <w:rFonts w:ascii="Times New Roman" w:hAnsi="Times New Roman"/>
                <w:b/>
                <w:bCs/>
                <w:sz w:val="20"/>
                <w:szCs w:val="20"/>
              </w:rPr>
              <w:t xml:space="preserve"> товара</w:t>
            </w:r>
          </w:p>
        </w:tc>
        <w:tc>
          <w:tcPr>
            <w:tcW w:w="708" w:type="dxa"/>
          </w:tcPr>
          <w:p w:rsidR="004276A5" w:rsidRPr="00966F73" w:rsidRDefault="004276A5" w:rsidP="004276A5">
            <w:pPr>
              <w:autoSpaceDE w:val="0"/>
              <w:autoSpaceDN w:val="0"/>
              <w:adjustRightInd w:val="0"/>
              <w:jc w:val="center"/>
              <w:rPr>
                <w:rFonts w:ascii="Times New Roman" w:hAnsi="Times New Roman"/>
                <w:b/>
                <w:sz w:val="20"/>
                <w:szCs w:val="20"/>
              </w:rPr>
            </w:pPr>
            <w:r w:rsidRPr="00966F73">
              <w:rPr>
                <w:rFonts w:ascii="Times New Roman" w:hAnsi="Times New Roman"/>
                <w:b/>
                <w:sz w:val="20"/>
                <w:szCs w:val="20"/>
              </w:rPr>
              <w:t>Ед.</w:t>
            </w:r>
          </w:p>
          <w:p w:rsidR="004276A5" w:rsidRPr="00966F73" w:rsidRDefault="004276A5" w:rsidP="004276A5">
            <w:pPr>
              <w:autoSpaceDE w:val="0"/>
              <w:autoSpaceDN w:val="0"/>
              <w:adjustRightInd w:val="0"/>
              <w:ind w:right="-108"/>
              <w:jc w:val="center"/>
              <w:rPr>
                <w:rFonts w:ascii="Times New Roman" w:hAnsi="Times New Roman"/>
                <w:b/>
                <w:bCs/>
                <w:sz w:val="20"/>
                <w:szCs w:val="20"/>
              </w:rPr>
            </w:pPr>
            <w:r w:rsidRPr="00966F73">
              <w:rPr>
                <w:rFonts w:ascii="Times New Roman" w:hAnsi="Times New Roman"/>
                <w:b/>
                <w:sz w:val="20"/>
                <w:szCs w:val="20"/>
              </w:rPr>
              <w:t>Изм.</w:t>
            </w:r>
          </w:p>
        </w:tc>
        <w:tc>
          <w:tcPr>
            <w:tcW w:w="709" w:type="dxa"/>
          </w:tcPr>
          <w:p w:rsidR="004276A5" w:rsidRPr="00966F73" w:rsidRDefault="004276A5" w:rsidP="004276A5">
            <w:pPr>
              <w:autoSpaceDE w:val="0"/>
              <w:autoSpaceDN w:val="0"/>
              <w:adjustRightInd w:val="0"/>
              <w:jc w:val="center"/>
              <w:rPr>
                <w:rFonts w:ascii="Times New Roman" w:hAnsi="Times New Roman"/>
                <w:b/>
                <w:bCs/>
                <w:sz w:val="20"/>
                <w:szCs w:val="20"/>
              </w:rPr>
            </w:pPr>
            <w:r w:rsidRPr="00966F73">
              <w:rPr>
                <w:rFonts w:ascii="Times New Roman" w:hAnsi="Times New Roman"/>
                <w:b/>
                <w:bCs/>
                <w:sz w:val="20"/>
                <w:szCs w:val="20"/>
              </w:rPr>
              <w:t>Кол-во</w:t>
            </w:r>
          </w:p>
        </w:tc>
        <w:tc>
          <w:tcPr>
            <w:tcW w:w="3686" w:type="dxa"/>
          </w:tcPr>
          <w:p w:rsidR="004276A5" w:rsidRPr="00966F73" w:rsidRDefault="004276A5" w:rsidP="004276A5">
            <w:pPr>
              <w:ind w:right="111"/>
              <w:jc w:val="center"/>
              <w:rPr>
                <w:rFonts w:ascii="Times New Roman" w:hAnsi="Times New Roman"/>
                <w:b/>
                <w:sz w:val="20"/>
                <w:szCs w:val="20"/>
              </w:rPr>
            </w:pPr>
            <w:r w:rsidRPr="00966F73">
              <w:rPr>
                <w:rFonts w:ascii="Times New Roman" w:eastAsia="Times New Roman" w:hAnsi="Times New Roman"/>
                <w:b/>
                <w:sz w:val="20"/>
                <w:szCs w:val="20"/>
              </w:rPr>
              <w:t>Технические параметры продукции предлагаемой участником</w:t>
            </w:r>
          </w:p>
        </w:tc>
        <w:tc>
          <w:tcPr>
            <w:tcW w:w="2551" w:type="dxa"/>
          </w:tcPr>
          <w:p w:rsidR="004276A5" w:rsidRPr="00966F73" w:rsidRDefault="004276A5" w:rsidP="004276A5">
            <w:pPr>
              <w:autoSpaceDE w:val="0"/>
              <w:autoSpaceDN w:val="0"/>
              <w:adjustRightInd w:val="0"/>
              <w:jc w:val="center"/>
              <w:rPr>
                <w:rFonts w:ascii="Times New Roman" w:hAnsi="Times New Roman"/>
                <w:b/>
                <w:bCs/>
                <w:sz w:val="20"/>
                <w:szCs w:val="20"/>
              </w:rPr>
            </w:pPr>
            <w:r w:rsidRPr="00966F73">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4276A5" w:rsidRPr="00966F73" w:rsidRDefault="004276A5" w:rsidP="004276A5">
            <w:pPr>
              <w:autoSpaceDE w:val="0"/>
              <w:autoSpaceDN w:val="0"/>
              <w:adjustRightInd w:val="0"/>
              <w:jc w:val="center"/>
              <w:rPr>
                <w:rFonts w:ascii="Times New Roman" w:hAnsi="Times New Roman"/>
                <w:bCs/>
                <w:sz w:val="20"/>
                <w:szCs w:val="20"/>
              </w:rPr>
            </w:pPr>
            <w:r w:rsidRPr="00966F73">
              <w:rPr>
                <w:rFonts w:ascii="Times New Roman" w:hAnsi="Times New Roman"/>
                <w:bCs/>
                <w:sz w:val="20"/>
                <w:szCs w:val="20"/>
              </w:rPr>
              <w:t>(при наличии)</w:t>
            </w:r>
          </w:p>
        </w:tc>
        <w:tc>
          <w:tcPr>
            <w:tcW w:w="1134" w:type="dxa"/>
          </w:tcPr>
          <w:p w:rsidR="004276A5" w:rsidRPr="00966F73" w:rsidRDefault="004276A5" w:rsidP="004276A5">
            <w:pPr>
              <w:autoSpaceDE w:val="0"/>
              <w:autoSpaceDN w:val="0"/>
              <w:adjustRightInd w:val="0"/>
              <w:ind w:left="-108" w:right="-108"/>
              <w:jc w:val="center"/>
              <w:rPr>
                <w:rFonts w:ascii="Times New Roman" w:hAnsi="Times New Roman"/>
                <w:b/>
                <w:sz w:val="20"/>
                <w:szCs w:val="20"/>
              </w:rPr>
            </w:pPr>
            <w:r w:rsidRPr="00966F73">
              <w:rPr>
                <w:rFonts w:ascii="Times New Roman" w:hAnsi="Times New Roman"/>
                <w:b/>
                <w:sz w:val="20"/>
                <w:szCs w:val="20"/>
              </w:rPr>
              <w:t>Страна происхождения товара</w:t>
            </w:r>
          </w:p>
        </w:tc>
        <w:tc>
          <w:tcPr>
            <w:tcW w:w="851" w:type="dxa"/>
          </w:tcPr>
          <w:p w:rsidR="004276A5" w:rsidRPr="00FA3A3A" w:rsidRDefault="00C5796F" w:rsidP="004276A5">
            <w:pPr>
              <w:jc w:val="center"/>
              <w:rPr>
                <w:rFonts w:ascii="Times New Roman" w:hAnsi="Times New Roman"/>
                <w:b/>
                <w:bCs/>
                <w:sz w:val="22"/>
                <w:szCs w:val="22"/>
              </w:rPr>
            </w:pPr>
            <w:r>
              <w:rPr>
                <w:rFonts w:ascii="Times New Roman" w:hAnsi="Times New Roman"/>
                <w:b/>
                <w:bCs/>
                <w:sz w:val="22"/>
                <w:szCs w:val="22"/>
                <w:vertAlign w:val="superscript"/>
              </w:rPr>
              <w:t>3</w:t>
            </w:r>
            <w:r w:rsidR="004276A5" w:rsidRPr="00FA3A3A">
              <w:rPr>
                <w:rFonts w:ascii="Times New Roman" w:hAnsi="Times New Roman"/>
                <w:b/>
                <w:bCs/>
                <w:sz w:val="22"/>
                <w:szCs w:val="22"/>
              </w:rPr>
              <w:t>Цена за ед. руб. с НДС</w:t>
            </w:r>
            <w:r w:rsidR="004276A5" w:rsidRPr="00FA3A3A">
              <w:rPr>
                <w:rFonts w:ascii="Times New Roman" w:hAnsi="Times New Roman"/>
                <w:b/>
                <w:bCs/>
                <w:sz w:val="22"/>
                <w:szCs w:val="22"/>
                <w:vertAlign w:val="superscript"/>
              </w:rPr>
              <w:t>1</w:t>
            </w:r>
          </w:p>
        </w:tc>
        <w:tc>
          <w:tcPr>
            <w:tcW w:w="992" w:type="dxa"/>
          </w:tcPr>
          <w:p w:rsidR="004276A5" w:rsidRPr="00FA3A3A" w:rsidRDefault="00C5796F" w:rsidP="004276A5">
            <w:pPr>
              <w:jc w:val="center"/>
              <w:rPr>
                <w:rFonts w:ascii="Times New Roman" w:hAnsi="Times New Roman"/>
                <w:b/>
                <w:bCs/>
                <w:sz w:val="22"/>
                <w:szCs w:val="22"/>
                <w:vertAlign w:val="superscript"/>
              </w:rPr>
            </w:pPr>
            <w:r>
              <w:rPr>
                <w:rFonts w:ascii="Times New Roman" w:hAnsi="Times New Roman"/>
                <w:b/>
                <w:bCs/>
                <w:sz w:val="22"/>
                <w:szCs w:val="22"/>
                <w:vertAlign w:val="superscript"/>
              </w:rPr>
              <w:t>3</w:t>
            </w:r>
            <w:r w:rsidR="004276A5" w:rsidRPr="00FA3A3A">
              <w:rPr>
                <w:rFonts w:ascii="Times New Roman" w:hAnsi="Times New Roman"/>
                <w:b/>
                <w:bCs/>
                <w:sz w:val="22"/>
                <w:szCs w:val="22"/>
              </w:rPr>
              <w:t>Сумма руб. с НДС</w:t>
            </w:r>
            <w:r w:rsidR="004276A5" w:rsidRPr="00FA3A3A">
              <w:rPr>
                <w:rFonts w:ascii="Times New Roman" w:hAnsi="Times New Roman"/>
                <w:b/>
                <w:bCs/>
                <w:sz w:val="22"/>
                <w:szCs w:val="22"/>
                <w:vertAlign w:val="superscript"/>
              </w:rPr>
              <w:t>1</w:t>
            </w:r>
          </w:p>
        </w:tc>
      </w:tr>
      <w:tr w:rsidR="004276A5" w:rsidRPr="003C7EA4" w:rsidTr="00C5796F">
        <w:trPr>
          <w:trHeight w:val="128"/>
        </w:trPr>
        <w:tc>
          <w:tcPr>
            <w:tcW w:w="426" w:type="dxa"/>
            <w:vAlign w:val="center"/>
          </w:tcPr>
          <w:p w:rsidR="004276A5" w:rsidRPr="00966F73" w:rsidRDefault="004276A5" w:rsidP="001F2D75">
            <w:pPr>
              <w:autoSpaceDE w:val="0"/>
              <w:autoSpaceDN w:val="0"/>
              <w:adjustRightInd w:val="0"/>
              <w:jc w:val="both"/>
              <w:rPr>
                <w:rFonts w:ascii="Times New Roman" w:hAnsi="Times New Roman"/>
                <w:sz w:val="20"/>
                <w:szCs w:val="20"/>
              </w:rPr>
            </w:pPr>
          </w:p>
        </w:tc>
        <w:tc>
          <w:tcPr>
            <w:tcW w:w="1559" w:type="dxa"/>
          </w:tcPr>
          <w:p w:rsidR="004276A5" w:rsidRPr="00966F73" w:rsidRDefault="004276A5" w:rsidP="001F2D75">
            <w:pPr>
              <w:autoSpaceDE w:val="0"/>
              <w:autoSpaceDN w:val="0"/>
              <w:adjustRightInd w:val="0"/>
              <w:jc w:val="center"/>
              <w:rPr>
                <w:rFonts w:ascii="Times New Roman" w:hAnsi="Times New Roman"/>
                <w:b/>
                <w:sz w:val="20"/>
                <w:szCs w:val="20"/>
              </w:rPr>
            </w:pPr>
            <w:r w:rsidRPr="00966F73">
              <w:rPr>
                <w:rFonts w:ascii="Times New Roman" w:hAnsi="Times New Roman"/>
                <w:b/>
                <w:sz w:val="20"/>
                <w:szCs w:val="20"/>
              </w:rPr>
              <w:t>1</w:t>
            </w:r>
          </w:p>
        </w:tc>
        <w:tc>
          <w:tcPr>
            <w:tcW w:w="567" w:type="dxa"/>
          </w:tcPr>
          <w:p w:rsidR="004276A5" w:rsidRPr="00966F73" w:rsidRDefault="004276A5" w:rsidP="00691011">
            <w:pPr>
              <w:autoSpaceDE w:val="0"/>
              <w:autoSpaceDN w:val="0"/>
              <w:adjustRightInd w:val="0"/>
              <w:jc w:val="center"/>
              <w:rPr>
                <w:rFonts w:ascii="Times New Roman" w:hAnsi="Times New Roman"/>
                <w:b/>
                <w:sz w:val="20"/>
                <w:szCs w:val="20"/>
              </w:rPr>
            </w:pPr>
            <w:r w:rsidRPr="00966F73">
              <w:rPr>
                <w:rFonts w:ascii="Times New Roman" w:hAnsi="Times New Roman"/>
                <w:b/>
                <w:sz w:val="20"/>
                <w:szCs w:val="20"/>
              </w:rPr>
              <w:t>2</w:t>
            </w:r>
          </w:p>
        </w:tc>
        <w:tc>
          <w:tcPr>
            <w:tcW w:w="567" w:type="dxa"/>
          </w:tcPr>
          <w:p w:rsidR="004276A5" w:rsidRPr="00966F73" w:rsidRDefault="004276A5" w:rsidP="00691011">
            <w:pPr>
              <w:autoSpaceDE w:val="0"/>
              <w:autoSpaceDN w:val="0"/>
              <w:adjustRightInd w:val="0"/>
              <w:jc w:val="center"/>
              <w:rPr>
                <w:rFonts w:ascii="Times New Roman" w:hAnsi="Times New Roman"/>
                <w:b/>
                <w:sz w:val="20"/>
                <w:szCs w:val="20"/>
              </w:rPr>
            </w:pPr>
            <w:r w:rsidRPr="00966F73">
              <w:rPr>
                <w:rFonts w:ascii="Times New Roman" w:hAnsi="Times New Roman"/>
                <w:b/>
                <w:sz w:val="20"/>
                <w:szCs w:val="20"/>
              </w:rPr>
              <w:t>3</w:t>
            </w:r>
          </w:p>
        </w:tc>
        <w:tc>
          <w:tcPr>
            <w:tcW w:w="2127" w:type="dxa"/>
          </w:tcPr>
          <w:p w:rsidR="004276A5" w:rsidRPr="00966F73" w:rsidRDefault="004276A5" w:rsidP="001F2D75">
            <w:pPr>
              <w:autoSpaceDE w:val="0"/>
              <w:autoSpaceDN w:val="0"/>
              <w:adjustRightInd w:val="0"/>
              <w:jc w:val="center"/>
              <w:rPr>
                <w:rFonts w:ascii="Times New Roman" w:hAnsi="Times New Roman"/>
                <w:b/>
                <w:sz w:val="20"/>
                <w:szCs w:val="20"/>
              </w:rPr>
            </w:pPr>
            <w:r w:rsidRPr="00966F73">
              <w:rPr>
                <w:rFonts w:ascii="Times New Roman" w:hAnsi="Times New Roman"/>
                <w:b/>
                <w:sz w:val="20"/>
                <w:szCs w:val="20"/>
              </w:rPr>
              <w:t>4</w:t>
            </w:r>
          </w:p>
        </w:tc>
        <w:tc>
          <w:tcPr>
            <w:tcW w:w="708" w:type="dxa"/>
          </w:tcPr>
          <w:p w:rsidR="004276A5" w:rsidRPr="00966F73" w:rsidRDefault="004276A5" w:rsidP="001F2D75">
            <w:pPr>
              <w:autoSpaceDE w:val="0"/>
              <w:autoSpaceDN w:val="0"/>
              <w:adjustRightInd w:val="0"/>
              <w:jc w:val="center"/>
              <w:rPr>
                <w:rFonts w:ascii="Times New Roman" w:hAnsi="Times New Roman"/>
                <w:b/>
                <w:sz w:val="20"/>
                <w:szCs w:val="20"/>
              </w:rPr>
            </w:pPr>
            <w:r w:rsidRPr="00966F73">
              <w:rPr>
                <w:rFonts w:ascii="Times New Roman" w:hAnsi="Times New Roman"/>
                <w:b/>
                <w:sz w:val="20"/>
                <w:szCs w:val="20"/>
              </w:rPr>
              <w:t>5</w:t>
            </w:r>
          </w:p>
        </w:tc>
        <w:tc>
          <w:tcPr>
            <w:tcW w:w="709" w:type="dxa"/>
          </w:tcPr>
          <w:p w:rsidR="004276A5" w:rsidRPr="00966F73" w:rsidRDefault="004276A5" w:rsidP="001F2D75">
            <w:pPr>
              <w:autoSpaceDE w:val="0"/>
              <w:autoSpaceDN w:val="0"/>
              <w:adjustRightInd w:val="0"/>
              <w:jc w:val="center"/>
              <w:rPr>
                <w:rFonts w:ascii="Times New Roman" w:hAnsi="Times New Roman"/>
                <w:b/>
                <w:sz w:val="20"/>
                <w:szCs w:val="20"/>
              </w:rPr>
            </w:pPr>
            <w:r w:rsidRPr="00966F73">
              <w:rPr>
                <w:rFonts w:ascii="Times New Roman" w:hAnsi="Times New Roman"/>
                <w:b/>
                <w:sz w:val="20"/>
                <w:szCs w:val="20"/>
              </w:rPr>
              <w:t>6</w:t>
            </w:r>
          </w:p>
        </w:tc>
        <w:tc>
          <w:tcPr>
            <w:tcW w:w="3686" w:type="dxa"/>
          </w:tcPr>
          <w:p w:rsidR="004276A5" w:rsidRPr="00966F73" w:rsidRDefault="004276A5" w:rsidP="001F2D75">
            <w:pPr>
              <w:autoSpaceDE w:val="0"/>
              <w:autoSpaceDN w:val="0"/>
              <w:adjustRightInd w:val="0"/>
              <w:jc w:val="center"/>
              <w:rPr>
                <w:rFonts w:ascii="Times New Roman" w:hAnsi="Times New Roman"/>
                <w:b/>
                <w:sz w:val="20"/>
                <w:szCs w:val="20"/>
              </w:rPr>
            </w:pPr>
            <w:r w:rsidRPr="00966F73">
              <w:rPr>
                <w:rFonts w:ascii="Times New Roman" w:hAnsi="Times New Roman"/>
                <w:b/>
                <w:sz w:val="20"/>
                <w:szCs w:val="20"/>
              </w:rPr>
              <w:t>7</w:t>
            </w:r>
          </w:p>
        </w:tc>
        <w:tc>
          <w:tcPr>
            <w:tcW w:w="2551" w:type="dxa"/>
          </w:tcPr>
          <w:p w:rsidR="004276A5" w:rsidRPr="00966F73" w:rsidRDefault="004276A5" w:rsidP="001F2D75">
            <w:pPr>
              <w:autoSpaceDE w:val="0"/>
              <w:autoSpaceDN w:val="0"/>
              <w:adjustRightInd w:val="0"/>
              <w:jc w:val="center"/>
              <w:rPr>
                <w:rFonts w:ascii="Times New Roman" w:hAnsi="Times New Roman"/>
                <w:b/>
                <w:sz w:val="20"/>
                <w:szCs w:val="20"/>
              </w:rPr>
            </w:pPr>
            <w:r w:rsidRPr="00966F73">
              <w:rPr>
                <w:rFonts w:ascii="Times New Roman" w:hAnsi="Times New Roman"/>
                <w:b/>
                <w:sz w:val="20"/>
                <w:szCs w:val="20"/>
              </w:rPr>
              <w:t>8</w:t>
            </w:r>
          </w:p>
        </w:tc>
        <w:tc>
          <w:tcPr>
            <w:tcW w:w="1134" w:type="dxa"/>
          </w:tcPr>
          <w:p w:rsidR="004276A5" w:rsidRPr="00966F73" w:rsidRDefault="004276A5" w:rsidP="001F2D75">
            <w:pPr>
              <w:autoSpaceDE w:val="0"/>
              <w:autoSpaceDN w:val="0"/>
              <w:adjustRightInd w:val="0"/>
              <w:jc w:val="center"/>
              <w:rPr>
                <w:rFonts w:ascii="Times New Roman" w:hAnsi="Times New Roman"/>
                <w:b/>
                <w:sz w:val="20"/>
                <w:szCs w:val="20"/>
              </w:rPr>
            </w:pPr>
            <w:r w:rsidRPr="00966F73">
              <w:rPr>
                <w:rFonts w:ascii="Times New Roman" w:hAnsi="Times New Roman"/>
                <w:b/>
                <w:sz w:val="20"/>
                <w:szCs w:val="20"/>
              </w:rPr>
              <w:t>9</w:t>
            </w:r>
          </w:p>
        </w:tc>
        <w:tc>
          <w:tcPr>
            <w:tcW w:w="851" w:type="dxa"/>
          </w:tcPr>
          <w:p w:rsidR="004276A5" w:rsidRPr="00966F73" w:rsidRDefault="004276A5" w:rsidP="001F2D75">
            <w:pPr>
              <w:autoSpaceDE w:val="0"/>
              <w:autoSpaceDN w:val="0"/>
              <w:adjustRightInd w:val="0"/>
              <w:jc w:val="center"/>
              <w:rPr>
                <w:rFonts w:ascii="Times New Roman" w:hAnsi="Times New Roman"/>
                <w:b/>
                <w:sz w:val="20"/>
                <w:szCs w:val="20"/>
              </w:rPr>
            </w:pPr>
            <w:r>
              <w:rPr>
                <w:rFonts w:ascii="Times New Roman" w:hAnsi="Times New Roman"/>
                <w:b/>
                <w:sz w:val="20"/>
                <w:szCs w:val="20"/>
              </w:rPr>
              <w:t>10</w:t>
            </w:r>
          </w:p>
        </w:tc>
        <w:tc>
          <w:tcPr>
            <w:tcW w:w="992" w:type="dxa"/>
          </w:tcPr>
          <w:p w:rsidR="004276A5" w:rsidRPr="00966F73" w:rsidRDefault="004276A5" w:rsidP="001F2D75">
            <w:pPr>
              <w:autoSpaceDE w:val="0"/>
              <w:autoSpaceDN w:val="0"/>
              <w:adjustRightInd w:val="0"/>
              <w:jc w:val="center"/>
              <w:rPr>
                <w:rFonts w:ascii="Times New Roman" w:hAnsi="Times New Roman"/>
                <w:b/>
                <w:sz w:val="20"/>
                <w:szCs w:val="20"/>
              </w:rPr>
            </w:pPr>
            <w:r>
              <w:rPr>
                <w:rFonts w:ascii="Times New Roman" w:hAnsi="Times New Roman"/>
                <w:b/>
                <w:sz w:val="20"/>
                <w:szCs w:val="20"/>
              </w:rPr>
              <w:t>11</w:t>
            </w:r>
          </w:p>
        </w:tc>
      </w:tr>
      <w:tr w:rsidR="004276A5" w:rsidRPr="003C7EA4" w:rsidTr="00C5796F">
        <w:trPr>
          <w:trHeight w:val="5137"/>
        </w:trPr>
        <w:tc>
          <w:tcPr>
            <w:tcW w:w="426" w:type="dxa"/>
          </w:tcPr>
          <w:p w:rsidR="004276A5" w:rsidRPr="00966F73" w:rsidRDefault="004276A5" w:rsidP="006A52C6">
            <w:pPr>
              <w:autoSpaceDE w:val="0"/>
              <w:autoSpaceDN w:val="0"/>
              <w:adjustRightInd w:val="0"/>
              <w:jc w:val="both"/>
              <w:rPr>
                <w:rFonts w:ascii="Times New Roman" w:hAnsi="Times New Roman"/>
                <w:sz w:val="20"/>
                <w:szCs w:val="20"/>
              </w:rPr>
            </w:pPr>
            <w:r w:rsidRPr="00966F73">
              <w:rPr>
                <w:rFonts w:ascii="Times New Roman" w:hAnsi="Times New Roman"/>
                <w:sz w:val="20"/>
                <w:szCs w:val="20"/>
              </w:rPr>
              <w:t>1</w:t>
            </w:r>
          </w:p>
        </w:tc>
        <w:tc>
          <w:tcPr>
            <w:tcW w:w="1559" w:type="dxa"/>
          </w:tcPr>
          <w:p w:rsidR="004276A5" w:rsidRPr="00966F73" w:rsidRDefault="004276A5" w:rsidP="009452FA">
            <w:pPr>
              <w:rPr>
                <w:rFonts w:ascii="Times New Roman" w:eastAsia="Times New Roman" w:hAnsi="Times New Roman"/>
                <w:sz w:val="20"/>
                <w:szCs w:val="20"/>
                <w:vertAlign w:val="superscript"/>
                <w:lang w:eastAsia="ru-RU"/>
              </w:rPr>
            </w:pPr>
            <w:r w:rsidRPr="009452FA">
              <w:rPr>
                <w:rFonts w:ascii="Times New Roman" w:eastAsia="Times New Roman" w:hAnsi="Times New Roman"/>
                <w:sz w:val="20"/>
                <w:szCs w:val="20"/>
                <w:lang w:eastAsia="ru-RU"/>
              </w:rPr>
              <w:t xml:space="preserve">Контроллер доступа ACS-105-CE-S </w:t>
            </w:r>
            <w:r w:rsidRPr="009452FA">
              <w:rPr>
                <w:rFonts w:ascii="Times New Roman" w:eastAsia="Times New Roman" w:hAnsi="Times New Roman"/>
                <w:sz w:val="20"/>
                <w:szCs w:val="20"/>
                <w:vertAlign w:val="superscript"/>
                <w:lang w:eastAsia="ru-RU"/>
              </w:rPr>
              <w:t>(2)</w:t>
            </w:r>
          </w:p>
          <w:p w:rsidR="004276A5" w:rsidRPr="00966F73" w:rsidRDefault="004276A5" w:rsidP="009452FA">
            <w:pPr>
              <w:rPr>
                <w:rFonts w:ascii="Times New Roman" w:eastAsia="Times New Roman" w:hAnsi="Times New Roman"/>
                <w:sz w:val="20"/>
                <w:szCs w:val="20"/>
                <w:vertAlign w:val="superscript"/>
                <w:lang w:eastAsia="ru-RU"/>
              </w:rPr>
            </w:pPr>
          </w:p>
          <w:p w:rsidR="004276A5" w:rsidRPr="009452FA" w:rsidRDefault="004276A5" w:rsidP="00691011">
            <w:pPr>
              <w:jc w:val="center"/>
              <w:rPr>
                <w:rFonts w:ascii="Times New Roman" w:eastAsia="Times New Roman" w:hAnsi="Times New Roman"/>
                <w:sz w:val="20"/>
                <w:szCs w:val="20"/>
                <w:vertAlign w:val="superscript"/>
                <w:lang w:eastAsia="ru-RU"/>
              </w:rPr>
            </w:pPr>
            <w:r w:rsidRPr="00966F73">
              <w:rPr>
                <w:rFonts w:ascii="Times New Roman" w:eastAsia="Calibri" w:hAnsi="Times New Roman"/>
                <w:sz w:val="20"/>
                <w:szCs w:val="20"/>
              </w:rPr>
              <w:t xml:space="preserve">без эквивалента, в соответствии технической эксплуатационной документации в составе СКУД </w:t>
            </w:r>
            <w:proofErr w:type="spellStart"/>
            <w:r w:rsidRPr="00966F73">
              <w:rPr>
                <w:rFonts w:ascii="Times New Roman" w:eastAsia="Calibri" w:hAnsi="Times New Roman"/>
                <w:sz w:val="20"/>
                <w:szCs w:val="20"/>
                <w:lang w:val="en-US"/>
              </w:rPr>
              <w:t>RusGuard</w:t>
            </w:r>
            <w:proofErr w:type="spellEnd"/>
          </w:p>
          <w:p w:rsidR="004276A5" w:rsidRPr="00966F73" w:rsidRDefault="004276A5" w:rsidP="006A52C6">
            <w:pPr>
              <w:rPr>
                <w:rFonts w:ascii="Times New Roman" w:hAnsi="Times New Roman"/>
                <w:sz w:val="20"/>
                <w:szCs w:val="20"/>
              </w:rPr>
            </w:pPr>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Шт.</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2</w:t>
            </w:r>
          </w:p>
        </w:tc>
        <w:tc>
          <w:tcPr>
            <w:tcW w:w="2127"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6A52C6">
            <w:pPr>
              <w:jc w:val="center"/>
              <w:rPr>
                <w:rFonts w:ascii="Times New Roman" w:hAnsi="Times New Roman"/>
                <w:color w:val="000000"/>
                <w:sz w:val="20"/>
                <w:szCs w:val="20"/>
              </w:rPr>
            </w:pPr>
          </w:p>
        </w:tc>
        <w:tc>
          <w:tcPr>
            <w:tcW w:w="709" w:type="dxa"/>
            <w:vAlign w:val="center"/>
          </w:tcPr>
          <w:p w:rsidR="004276A5" w:rsidRPr="00966F73" w:rsidRDefault="004276A5" w:rsidP="006A52C6">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W w:w="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1701"/>
            </w:tblGrid>
            <w:tr w:rsidR="004276A5" w:rsidRPr="00966F73" w:rsidTr="004276A5">
              <w:tc>
                <w:tcPr>
                  <w:tcW w:w="1727" w:type="dxa"/>
                  <w:shd w:val="clear" w:color="auto" w:fill="auto"/>
                  <w:vAlign w:val="center"/>
                </w:tcPr>
                <w:p w:rsidR="004276A5" w:rsidRPr="00966F73" w:rsidRDefault="004276A5" w:rsidP="00691011">
                  <w:pPr>
                    <w:spacing w:after="0" w:line="240" w:lineRule="auto"/>
                    <w:rPr>
                      <w:rFonts w:ascii="Times New Roman" w:hAnsi="Times New Roman"/>
                      <w:b/>
                      <w:sz w:val="20"/>
                      <w:szCs w:val="20"/>
                    </w:rPr>
                  </w:pPr>
                  <w:r w:rsidRPr="00966F73">
                    <w:rPr>
                      <w:rFonts w:ascii="Times New Roman" w:hAnsi="Times New Roman"/>
                      <w:b/>
                      <w:sz w:val="20"/>
                      <w:szCs w:val="20"/>
                    </w:rPr>
                    <w:t>Показатель</w:t>
                  </w:r>
                </w:p>
              </w:tc>
              <w:tc>
                <w:tcPr>
                  <w:tcW w:w="1701" w:type="dxa"/>
                  <w:shd w:val="clear" w:color="auto" w:fill="auto"/>
                  <w:vAlign w:val="center"/>
                </w:tcPr>
                <w:p w:rsidR="004276A5" w:rsidRPr="00966F73" w:rsidRDefault="004276A5" w:rsidP="00691011">
                  <w:pPr>
                    <w:spacing w:after="0" w:line="240" w:lineRule="auto"/>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shd w:val="clear" w:color="auto" w:fill="auto"/>
                  <w:vAlign w:val="center"/>
                </w:tcPr>
                <w:p w:rsidR="004276A5" w:rsidRPr="00966F73" w:rsidRDefault="004276A5" w:rsidP="00691011">
                  <w:pPr>
                    <w:spacing w:after="0" w:line="240" w:lineRule="auto"/>
                    <w:rPr>
                      <w:rFonts w:ascii="Times New Roman" w:hAnsi="Times New Roman"/>
                      <w:sz w:val="20"/>
                      <w:szCs w:val="20"/>
                    </w:rPr>
                  </w:pPr>
                  <w:r w:rsidRPr="00966F73">
                    <w:rPr>
                      <w:rFonts w:ascii="Times New Roman" w:hAnsi="Times New Roman"/>
                      <w:sz w:val="20"/>
                      <w:szCs w:val="20"/>
                    </w:rPr>
                    <w:t>Назначение:</w:t>
                  </w:r>
                </w:p>
              </w:tc>
              <w:tc>
                <w:tcPr>
                  <w:tcW w:w="1701" w:type="dxa"/>
                  <w:shd w:val="clear" w:color="auto" w:fill="auto"/>
                  <w:vAlign w:val="center"/>
                </w:tcPr>
                <w:p w:rsidR="004276A5" w:rsidRPr="00966F73" w:rsidRDefault="004276A5" w:rsidP="00691011">
                  <w:pPr>
                    <w:spacing w:after="0" w:line="240" w:lineRule="auto"/>
                    <w:rPr>
                      <w:rFonts w:ascii="Times New Roman" w:hAnsi="Times New Roman"/>
                      <w:sz w:val="20"/>
                      <w:szCs w:val="20"/>
                    </w:rPr>
                  </w:pPr>
                  <w:r w:rsidRPr="00966F73">
                    <w:rPr>
                      <w:rFonts w:ascii="Times New Roman" w:eastAsia="Times New Roman" w:hAnsi="Times New Roman"/>
                      <w:sz w:val="20"/>
                      <w:szCs w:val="20"/>
                      <w:lang w:eastAsia="ru-RU"/>
                    </w:rPr>
                    <w:t xml:space="preserve">Предназначен для </w:t>
                  </w:r>
                  <w:r w:rsidRPr="00966F73">
                    <w:rPr>
                      <w:rFonts w:ascii="Times New Roman" w:eastAsia="Calibri" w:hAnsi="Times New Roman"/>
                      <w:color w:val="000000"/>
                      <w:sz w:val="20"/>
                      <w:szCs w:val="20"/>
                    </w:rPr>
                    <w:t>организации доступа пользователей через одну или две точки прохода идентификации.</w:t>
                  </w:r>
                </w:p>
              </w:tc>
            </w:tr>
            <w:tr w:rsidR="004276A5" w:rsidRPr="00966F73" w:rsidTr="004276A5">
              <w:tc>
                <w:tcPr>
                  <w:tcW w:w="1727" w:type="dxa"/>
                  <w:shd w:val="clear" w:color="auto" w:fill="auto"/>
                  <w:vAlign w:val="center"/>
                </w:tcPr>
                <w:p w:rsidR="004276A5" w:rsidRPr="009452FA" w:rsidRDefault="004276A5" w:rsidP="00691011">
                  <w:pPr>
                    <w:autoSpaceDE w:val="0"/>
                    <w:autoSpaceDN w:val="0"/>
                    <w:adjustRightInd w:val="0"/>
                    <w:spacing w:after="0" w:line="240" w:lineRule="auto"/>
                    <w:rPr>
                      <w:rFonts w:ascii="Times New Roman" w:eastAsia="Calibri" w:hAnsi="Times New Roman"/>
                      <w:color w:val="000000"/>
                      <w:sz w:val="20"/>
                      <w:szCs w:val="20"/>
                    </w:rPr>
                  </w:pPr>
                  <w:r w:rsidRPr="009452FA">
                    <w:rPr>
                      <w:rFonts w:ascii="Times New Roman" w:eastAsia="Calibri" w:hAnsi="Times New Roman"/>
                      <w:color w:val="000000"/>
                      <w:sz w:val="20"/>
                      <w:szCs w:val="20"/>
                    </w:rPr>
                    <w:t xml:space="preserve">Поддержка типов точек доступа: </w:t>
                  </w:r>
                </w:p>
                <w:p w:rsidR="004276A5" w:rsidRPr="009452FA" w:rsidRDefault="004276A5" w:rsidP="00691011">
                  <w:pPr>
                    <w:autoSpaceDE w:val="0"/>
                    <w:autoSpaceDN w:val="0"/>
                    <w:adjustRightInd w:val="0"/>
                    <w:spacing w:after="0" w:line="240" w:lineRule="auto"/>
                    <w:rPr>
                      <w:rFonts w:ascii="Times New Roman" w:eastAsia="Calibri" w:hAnsi="Times New Roman"/>
                      <w:color w:val="000000"/>
                      <w:sz w:val="20"/>
                      <w:szCs w:val="20"/>
                    </w:rPr>
                  </w:pPr>
                  <w:r w:rsidRPr="009452FA">
                    <w:rPr>
                      <w:rFonts w:ascii="Times New Roman" w:eastAsia="Calibri" w:hAnsi="Times New Roman"/>
                      <w:color w:val="000000"/>
                      <w:sz w:val="20"/>
                      <w:szCs w:val="20"/>
                    </w:rPr>
                    <w:t xml:space="preserve">• дверь (считыватель на вход и на выход); </w:t>
                  </w:r>
                </w:p>
                <w:p w:rsidR="004276A5" w:rsidRPr="009452FA" w:rsidRDefault="004276A5" w:rsidP="00691011">
                  <w:pPr>
                    <w:autoSpaceDE w:val="0"/>
                    <w:autoSpaceDN w:val="0"/>
                    <w:adjustRightInd w:val="0"/>
                    <w:spacing w:after="0" w:line="240" w:lineRule="auto"/>
                    <w:rPr>
                      <w:rFonts w:ascii="Times New Roman" w:eastAsia="Calibri" w:hAnsi="Times New Roman"/>
                      <w:color w:val="000000"/>
                      <w:sz w:val="20"/>
                      <w:szCs w:val="20"/>
                    </w:rPr>
                  </w:pPr>
                  <w:r w:rsidRPr="009452FA">
                    <w:rPr>
                      <w:rFonts w:ascii="Times New Roman" w:eastAsia="Calibri" w:hAnsi="Times New Roman"/>
                      <w:color w:val="000000"/>
                      <w:sz w:val="20"/>
                      <w:szCs w:val="20"/>
                    </w:rPr>
                    <w:t xml:space="preserve">• две двери (считыватель только на вход); </w:t>
                  </w:r>
                </w:p>
                <w:p w:rsidR="004276A5" w:rsidRPr="00966F73" w:rsidRDefault="004276A5" w:rsidP="00691011">
                  <w:pPr>
                    <w:spacing w:after="0" w:line="240" w:lineRule="auto"/>
                    <w:rPr>
                      <w:rFonts w:ascii="Times New Roman" w:hAnsi="Times New Roman"/>
                      <w:sz w:val="20"/>
                      <w:szCs w:val="20"/>
                    </w:rPr>
                  </w:pPr>
                  <w:r w:rsidRPr="00966F73">
                    <w:rPr>
                      <w:rFonts w:ascii="Times New Roman" w:eastAsia="Calibri" w:hAnsi="Times New Roman"/>
                      <w:color w:val="000000"/>
                      <w:sz w:val="20"/>
                      <w:szCs w:val="20"/>
                    </w:rPr>
                    <w:t xml:space="preserve">• турникет с </w:t>
                  </w:r>
                  <w:proofErr w:type="spellStart"/>
                  <w:r w:rsidRPr="00966F73">
                    <w:rPr>
                      <w:rFonts w:ascii="Times New Roman" w:eastAsia="Calibri" w:hAnsi="Times New Roman"/>
                      <w:color w:val="000000"/>
                      <w:sz w:val="20"/>
                      <w:szCs w:val="20"/>
                    </w:rPr>
                    <w:t>картоприемником</w:t>
                  </w:r>
                  <w:proofErr w:type="spellEnd"/>
                  <w:r w:rsidRPr="00966F73">
                    <w:rPr>
                      <w:rFonts w:ascii="Times New Roman" w:eastAsia="Calibri" w:hAnsi="Times New Roman"/>
                      <w:color w:val="000000"/>
                      <w:sz w:val="20"/>
                      <w:szCs w:val="20"/>
                    </w:rPr>
                    <w:t xml:space="preserve"> (считыватель на вход, на выход и </w:t>
                  </w:r>
                  <w:r w:rsidRPr="00966F73">
                    <w:rPr>
                      <w:rFonts w:ascii="Times New Roman" w:eastAsia="Calibri" w:hAnsi="Times New Roman"/>
                      <w:color w:val="000000"/>
                      <w:sz w:val="20"/>
                      <w:szCs w:val="20"/>
                    </w:rPr>
                    <w:lastRenderedPageBreak/>
                    <w:t xml:space="preserve">считыватель </w:t>
                  </w:r>
                  <w:proofErr w:type="spellStart"/>
                  <w:r w:rsidRPr="00966F73">
                    <w:rPr>
                      <w:rFonts w:ascii="Times New Roman" w:eastAsia="Calibri" w:hAnsi="Times New Roman"/>
                      <w:color w:val="000000"/>
                      <w:sz w:val="20"/>
                      <w:szCs w:val="20"/>
                    </w:rPr>
                    <w:t>картоприемника</w:t>
                  </w:r>
                  <w:proofErr w:type="spellEnd"/>
                  <w:r w:rsidRPr="00966F73">
                    <w:rPr>
                      <w:rFonts w:ascii="Times New Roman" w:eastAsia="Calibri" w:hAnsi="Times New Roman"/>
                      <w:color w:val="000000"/>
                      <w:sz w:val="20"/>
                      <w:szCs w:val="20"/>
                    </w:rPr>
                    <w:t>);</w:t>
                  </w:r>
                </w:p>
              </w:tc>
              <w:tc>
                <w:tcPr>
                  <w:tcW w:w="1701" w:type="dxa"/>
                  <w:shd w:val="clear" w:color="auto" w:fill="auto"/>
                  <w:vAlign w:val="center"/>
                </w:tcPr>
                <w:p w:rsidR="004276A5" w:rsidRPr="009452FA" w:rsidRDefault="004276A5" w:rsidP="00691011">
                  <w:pPr>
                    <w:spacing w:after="0" w:line="240" w:lineRule="auto"/>
                    <w:jc w:val="center"/>
                    <w:rPr>
                      <w:rFonts w:ascii="Times New Roman" w:eastAsia="Times New Roman" w:hAnsi="Times New Roman"/>
                      <w:sz w:val="20"/>
                      <w:szCs w:val="20"/>
                      <w:lang w:eastAsia="ru-RU"/>
                    </w:rPr>
                  </w:pPr>
                  <w:r w:rsidRPr="009452FA">
                    <w:rPr>
                      <w:rFonts w:ascii="Times New Roman" w:eastAsia="Times New Roman" w:hAnsi="Times New Roman"/>
                      <w:sz w:val="20"/>
                      <w:szCs w:val="20"/>
                      <w:lang w:eastAsia="ru-RU"/>
                    </w:rPr>
                    <w:lastRenderedPageBreak/>
                    <w:t>Наличие</w:t>
                  </w:r>
                </w:p>
                <w:p w:rsidR="004276A5" w:rsidRPr="00966F73" w:rsidRDefault="004276A5" w:rsidP="00691011">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691011">
                  <w:pPr>
                    <w:spacing w:line="240" w:lineRule="auto"/>
                    <w:rPr>
                      <w:rFonts w:ascii="Times New Roman" w:hAnsi="Times New Roman"/>
                      <w:color w:val="000000"/>
                      <w:sz w:val="20"/>
                      <w:szCs w:val="20"/>
                    </w:rPr>
                  </w:pPr>
                  <w:r w:rsidRPr="00966F73">
                    <w:rPr>
                      <w:rFonts w:ascii="Times New Roman" w:hAnsi="Times New Roman"/>
                      <w:color w:val="000000"/>
                      <w:sz w:val="20"/>
                      <w:szCs w:val="20"/>
                    </w:rPr>
                    <w:t xml:space="preserve">внешний источник питания </w:t>
                  </w:r>
                </w:p>
                <w:p w:rsidR="004276A5" w:rsidRPr="00966F73" w:rsidRDefault="004276A5" w:rsidP="00691011">
                  <w:pPr>
                    <w:pStyle w:val="Default"/>
                    <w:rPr>
                      <w:rFonts w:ascii="Times New Roman" w:hAnsi="Times New Roman" w:cs="Times New Roman"/>
                      <w:sz w:val="20"/>
                      <w:szCs w:val="20"/>
                    </w:rPr>
                  </w:pPr>
                </w:p>
              </w:tc>
              <w:tc>
                <w:tcPr>
                  <w:tcW w:w="1701" w:type="dxa"/>
                  <w:shd w:val="clear" w:color="auto" w:fill="auto"/>
                </w:tcPr>
                <w:p w:rsidR="004276A5" w:rsidRPr="00966F73" w:rsidRDefault="004276A5" w:rsidP="00691011">
                  <w:pPr>
                    <w:spacing w:line="240" w:lineRule="auto"/>
                    <w:rPr>
                      <w:rFonts w:ascii="Times New Roman" w:hAnsi="Times New Roman"/>
                      <w:sz w:val="20"/>
                      <w:szCs w:val="20"/>
                    </w:rPr>
                  </w:pPr>
                  <w:r w:rsidRPr="00966F73">
                    <w:rPr>
                      <w:rFonts w:ascii="Times New Roman" w:hAnsi="Times New Roman"/>
                      <w:color w:val="000000"/>
                      <w:sz w:val="20"/>
                      <w:szCs w:val="20"/>
                    </w:rPr>
                    <w:t>12В</w:t>
                  </w:r>
                </w:p>
              </w:tc>
            </w:tr>
            <w:tr w:rsidR="004276A5" w:rsidRPr="00966F73" w:rsidTr="004276A5">
              <w:tc>
                <w:tcPr>
                  <w:tcW w:w="1727" w:type="dxa"/>
                  <w:shd w:val="clear" w:color="auto" w:fill="auto"/>
                </w:tcPr>
                <w:p w:rsidR="004276A5" w:rsidRPr="00966F73" w:rsidRDefault="004276A5" w:rsidP="00691011">
                  <w:pPr>
                    <w:spacing w:line="240" w:lineRule="auto"/>
                    <w:rPr>
                      <w:rFonts w:ascii="Times New Roman" w:hAnsi="Times New Roman"/>
                      <w:sz w:val="20"/>
                      <w:szCs w:val="20"/>
                    </w:rPr>
                  </w:pPr>
                  <w:r w:rsidRPr="00966F73">
                    <w:rPr>
                      <w:rFonts w:ascii="Times New Roman" w:hAnsi="Times New Roman"/>
                      <w:color w:val="000000"/>
                      <w:sz w:val="20"/>
                      <w:szCs w:val="20"/>
                    </w:rPr>
                    <w:t xml:space="preserve"> Потребление контроллера не более</w:t>
                  </w:r>
                </w:p>
              </w:tc>
              <w:tc>
                <w:tcPr>
                  <w:tcW w:w="1701" w:type="dxa"/>
                  <w:shd w:val="clear" w:color="auto" w:fill="auto"/>
                </w:tcPr>
                <w:p w:rsidR="004276A5" w:rsidRPr="00966F73" w:rsidRDefault="004276A5" w:rsidP="00691011">
                  <w:pPr>
                    <w:spacing w:line="240" w:lineRule="auto"/>
                    <w:rPr>
                      <w:rFonts w:ascii="Times New Roman" w:hAnsi="Times New Roman"/>
                      <w:sz w:val="20"/>
                      <w:szCs w:val="20"/>
                    </w:rPr>
                  </w:pPr>
                  <w:r w:rsidRPr="00966F73">
                    <w:rPr>
                      <w:rFonts w:ascii="Times New Roman" w:hAnsi="Times New Roman"/>
                      <w:color w:val="000000"/>
                      <w:sz w:val="20"/>
                      <w:szCs w:val="20"/>
                    </w:rPr>
                    <w:t>150 мА</w:t>
                  </w:r>
                </w:p>
              </w:tc>
            </w:tr>
            <w:tr w:rsidR="004276A5" w:rsidRPr="00966F73" w:rsidTr="004276A5">
              <w:tc>
                <w:tcPr>
                  <w:tcW w:w="1727" w:type="dxa"/>
                  <w:shd w:val="clear" w:color="auto" w:fill="auto"/>
                </w:tcPr>
                <w:p w:rsidR="004276A5" w:rsidRPr="00966F73" w:rsidRDefault="004276A5" w:rsidP="00691011">
                  <w:pPr>
                    <w:pStyle w:val="Default"/>
                    <w:rPr>
                      <w:rFonts w:ascii="Times New Roman" w:hAnsi="Times New Roman" w:cs="Times New Roman"/>
                      <w:sz w:val="20"/>
                      <w:szCs w:val="20"/>
                    </w:rPr>
                  </w:pPr>
                  <w:r w:rsidRPr="00966F73">
                    <w:rPr>
                      <w:rFonts w:ascii="Times New Roman" w:hAnsi="Times New Roman" w:cs="Times New Roman"/>
                      <w:sz w:val="20"/>
                      <w:szCs w:val="20"/>
                    </w:rPr>
                    <w:t>Интерфейс связи с сервером</w:t>
                  </w:r>
                </w:p>
              </w:tc>
              <w:tc>
                <w:tcPr>
                  <w:tcW w:w="1701" w:type="dxa"/>
                  <w:shd w:val="clear" w:color="auto" w:fill="auto"/>
                </w:tcPr>
                <w:p w:rsidR="004276A5" w:rsidRPr="00966F73" w:rsidRDefault="004276A5" w:rsidP="00691011">
                  <w:pPr>
                    <w:spacing w:line="240" w:lineRule="auto"/>
                    <w:rPr>
                      <w:rFonts w:ascii="Times New Roman" w:hAnsi="Times New Roman"/>
                      <w:sz w:val="20"/>
                      <w:szCs w:val="20"/>
                    </w:rPr>
                  </w:pPr>
                  <w:r w:rsidRPr="00966F73">
                    <w:rPr>
                      <w:rFonts w:ascii="Times New Roman" w:hAnsi="Times New Roman"/>
                      <w:sz w:val="20"/>
                      <w:szCs w:val="20"/>
                    </w:rPr>
                    <w:t>10/100 BASE-T</w:t>
                  </w:r>
                </w:p>
              </w:tc>
            </w:tr>
            <w:tr w:rsidR="004276A5" w:rsidRPr="00966F73" w:rsidTr="004276A5">
              <w:tc>
                <w:tcPr>
                  <w:tcW w:w="1727" w:type="dxa"/>
                  <w:shd w:val="clear" w:color="auto" w:fill="auto"/>
                </w:tcPr>
                <w:p w:rsidR="004276A5" w:rsidRPr="00966F73" w:rsidRDefault="004276A5" w:rsidP="00691011">
                  <w:pPr>
                    <w:pStyle w:val="Default"/>
                    <w:rPr>
                      <w:rFonts w:ascii="Times New Roman" w:hAnsi="Times New Roman" w:cs="Times New Roman"/>
                      <w:sz w:val="20"/>
                      <w:szCs w:val="20"/>
                    </w:rPr>
                  </w:pPr>
                  <w:r w:rsidRPr="00966F73">
                    <w:rPr>
                      <w:rFonts w:ascii="Times New Roman" w:hAnsi="Times New Roman" w:cs="Times New Roman"/>
                      <w:sz w:val="20"/>
                      <w:szCs w:val="20"/>
                    </w:rPr>
                    <w:t>Емкость энергонезависимой памяти контроллера</w:t>
                  </w:r>
                </w:p>
              </w:tc>
              <w:tc>
                <w:tcPr>
                  <w:tcW w:w="1701" w:type="dxa"/>
                  <w:shd w:val="clear" w:color="auto" w:fill="auto"/>
                </w:tcPr>
                <w:p w:rsidR="004276A5" w:rsidRPr="00966F73" w:rsidRDefault="004276A5" w:rsidP="00691011">
                  <w:pPr>
                    <w:spacing w:line="240" w:lineRule="auto"/>
                    <w:rPr>
                      <w:rFonts w:ascii="Times New Roman" w:hAnsi="Times New Roman"/>
                      <w:sz w:val="20"/>
                      <w:szCs w:val="20"/>
                    </w:rPr>
                  </w:pPr>
                  <w:r w:rsidRPr="00966F73">
                    <w:rPr>
                      <w:rFonts w:ascii="Times New Roman" w:hAnsi="Times New Roman"/>
                      <w:sz w:val="20"/>
                      <w:szCs w:val="20"/>
                    </w:rPr>
                    <w:t>до 64 000 ключей</w:t>
                  </w:r>
                </w:p>
                <w:p w:rsidR="004276A5" w:rsidRPr="00966F73" w:rsidRDefault="004276A5" w:rsidP="00691011">
                  <w:pPr>
                    <w:spacing w:line="240" w:lineRule="auto"/>
                    <w:rPr>
                      <w:rFonts w:ascii="Times New Roman" w:hAnsi="Times New Roman"/>
                      <w:sz w:val="20"/>
                      <w:szCs w:val="20"/>
                    </w:rPr>
                  </w:pPr>
                  <w:r w:rsidRPr="00966F73">
                    <w:rPr>
                      <w:rFonts w:ascii="Times New Roman" w:hAnsi="Times New Roman"/>
                      <w:sz w:val="20"/>
                      <w:szCs w:val="20"/>
                    </w:rPr>
                    <w:t>до 60 000 событий</w:t>
                  </w:r>
                </w:p>
              </w:tc>
            </w:tr>
            <w:tr w:rsidR="004276A5" w:rsidRPr="00966F73" w:rsidTr="004276A5">
              <w:tc>
                <w:tcPr>
                  <w:tcW w:w="1727" w:type="dxa"/>
                  <w:shd w:val="clear" w:color="auto" w:fill="auto"/>
                </w:tcPr>
                <w:p w:rsidR="004276A5" w:rsidRPr="00966F73" w:rsidRDefault="004276A5" w:rsidP="00691011">
                  <w:pPr>
                    <w:pStyle w:val="Default"/>
                    <w:rPr>
                      <w:rFonts w:ascii="Times New Roman" w:hAnsi="Times New Roman" w:cs="Times New Roman"/>
                      <w:sz w:val="20"/>
                      <w:szCs w:val="20"/>
                    </w:rPr>
                  </w:pPr>
                  <w:r w:rsidRPr="00966F73">
                    <w:rPr>
                      <w:rFonts w:ascii="Times New Roman" w:hAnsi="Times New Roman" w:cs="Times New Roman"/>
                      <w:sz w:val="20"/>
                      <w:szCs w:val="20"/>
                    </w:rPr>
                    <w:t xml:space="preserve">Количество подключаемых считывателей с интерфейсами </w:t>
                  </w:r>
                  <w:proofErr w:type="spellStart"/>
                  <w:r w:rsidRPr="00966F73">
                    <w:rPr>
                      <w:rFonts w:ascii="Times New Roman" w:hAnsi="Times New Roman" w:cs="Times New Roman"/>
                      <w:sz w:val="20"/>
                      <w:szCs w:val="20"/>
                    </w:rPr>
                    <w:t>Wiegand</w:t>
                  </w:r>
                  <w:proofErr w:type="spellEnd"/>
                  <w:r w:rsidRPr="00966F73">
                    <w:rPr>
                      <w:rFonts w:ascii="Times New Roman" w:hAnsi="Times New Roman" w:cs="Times New Roman"/>
                      <w:sz w:val="20"/>
                      <w:szCs w:val="20"/>
                    </w:rPr>
                    <w:t xml:space="preserve">, </w:t>
                  </w:r>
                  <w:proofErr w:type="spellStart"/>
                  <w:r w:rsidRPr="00966F73">
                    <w:rPr>
                      <w:rFonts w:ascii="Times New Roman" w:hAnsi="Times New Roman" w:cs="Times New Roman"/>
                      <w:sz w:val="20"/>
                      <w:szCs w:val="20"/>
                    </w:rPr>
                    <w:t>RBus</w:t>
                  </w:r>
                  <w:proofErr w:type="spellEnd"/>
                  <w:r w:rsidRPr="00966F73">
                    <w:rPr>
                      <w:rFonts w:ascii="Times New Roman" w:hAnsi="Times New Roman" w:cs="Times New Roman"/>
                      <w:sz w:val="20"/>
                      <w:szCs w:val="20"/>
                    </w:rPr>
                    <w:t xml:space="preserve">, </w:t>
                  </w:r>
                  <w:proofErr w:type="spellStart"/>
                  <w:r w:rsidRPr="00966F73">
                    <w:rPr>
                      <w:rFonts w:ascii="Times New Roman" w:hAnsi="Times New Roman" w:cs="Times New Roman"/>
                      <w:sz w:val="20"/>
                      <w:szCs w:val="20"/>
                    </w:rPr>
                    <w:t>Touch</w:t>
                  </w:r>
                  <w:proofErr w:type="spellEnd"/>
                  <w:r w:rsidRPr="00966F73">
                    <w:rPr>
                      <w:rFonts w:ascii="Times New Roman" w:hAnsi="Times New Roman" w:cs="Times New Roman"/>
                      <w:sz w:val="20"/>
                      <w:szCs w:val="20"/>
                    </w:rPr>
                    <w:t xml:space="preserve"> </w:t>
                  </w:r>
                  <w:proofErr w:type="spellStart"/>
                  <w:r w:rsidRPr="00966F73">
                    <w:rPr>
                      <w:rFonts w:ascii="Times New Roman" w:hAnsi="Times New Roman" w:cs="Times New Roman"/>
                      <w:sz w:val="20"/>
                      <w:szCs w:val="20"/>
                    </w:rPr>
                    <w:t>Memory</w:t>
                  </w:r>
                  <w:proofErr w:type="spellEnd"/>
                  <w:r w:rsidRPr="00966F73">
                    <w:rPr>
                      <w:rFonts w:ascii="Times New Roman" w:hAnsi="Times New Roman" w:cs="Times New Roman"/>
                      <w:sz w:val="20"/>
                      <w:szCs w:val="20"/>
                    </w:rPr>
                    <w:t>, PS/2, KBW (интерфейс клавиатуры), RS-232, RS-485.</w:t>
                  </w:r>
                </w:p>
              </w:tc>
              <w:tc>
                <w:tcPr>
                  <w:tcW w:w="1701" w:type="dxa"/>
                  <w:shd w:val="clear" w:color="auto" w:fill="auto"/>
                </w:tcPr>
                <w:p w:rsidR="004276A5" w:rsidRPr="00966F73" w:rsidRDefault="004276A5" w:rsidP="00691011">
                  <w:pPr>
                    <w:spacing w:line="240" w:lineRule="auto"/>
                    <w:rPr>
                      <w:rFonts w:ascii="Times New Roman" w:hAnsi="Times New Roman"/>
                      <w:sz w:val="20"/>
                      <w:szCs w:val="20"/>
                    </w:rPr>
                  </w:pPr>
                  <w:r w:rsidRPr="00966F73">
                    <w:rPr>
                      <w:rFonts w:ascii="Times New Roman" w:hAnsi="Times New Roman"/>
                      <w:sz w:val="20"/>
                      <w:szCs w:val="20"/>
                    </w:rPr>
                    <w:t>2 шт.</w:t>
                  </w:r>
                </w:p>
                <w:p w:rsidR="004276A5" w:rsidRPr="00966F73" w:rsidRDefault="004276A5" w:rsidP="00691011">
                  <w:pPr>
                    <w:spacing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691011">
                  <w:pPr>
                    <w:pStyle w:val="Default"/>
                    <w:rPr>
                      <w:rFonts w:ascii="Times New Roman" w:hAnsi="Times New Roman" w:cs="Times New Roman"/>
                      <w:sz w:val="20"/>
                      <w:szCs w:val="20"/>
                    </w:rPr>
                  </w:pPr>
                  <w:r w:rsidRPr="00966F73">
                    <w:rPr>
                      <w:rFonts w:ascii="Times New Roman" w:hAnsi="Times New Roman" w:cs="Times New Roman"/>
                      <w:sz w:val="20"/>
                      <w:szCs w:val="20"/>
                    </w:rPr>
                    <w:t>Количество исполнительных реле управления внешними устройствами</w:t>
                  </w:r>
                </w:p>
              </w:tc>
              <w:tc>
                <w:tcPr>
                  <w:tcW w:w="1701" w:type="dxa"/>
                  <w:shd w:val="clear" w:color="auto" w:fill="auto"/>
                </w:tcPr>
                <w:p w:rsidR="004276A5" w:rsidRPr="00966F73" w:rsidRDefault="004276A5" w:rsidP="00691011">
                  <w:pPr>
                    <w:spacing w:line="240" w:lineRule="auto"/>
                    <w:rPr>
                      <w:rFonts w:ascii="Times New Roman" w:hAnsi="Times New Roman"/>
                      <w:sz w:val="20"/>
                      <w:szCs w:val="20"/>
                    </w:rPr>
                  </w:pPr>
                  <w:r w:rsidRPr="00966F73">
                    <w:rPr>
                      <w:rFonts w:ascii="Times New Roman" w:hAnsi="Times New Roman"/>
                      <w:sz w:val="20"/>
                      <w:szCs w:val="20"/>
                    </w:rPr>
                    <w:t>8 шт.</w:t>
                  </w:r>
                </w:p>
                <w:p w:rsidR="004276A5" w:rsidRPr="00966F73" w:rsidRDefault="004276A5" w:rsidP="00691011">
                  <w:pPr>
                    <w:spacing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691011">
                  <w:pPr>
                    <w:pStyle w:val="Default"/>
                    <w:rPr>
                      <w:rFonts w:ascii="Times New Roman" w:hAnsi="Times New Roman" w:cs="Times New Roman"/>
                      <w:sz w:val="20"/>
                      <w:szCs w:val="20"/>
                    </w:rPr>
                  </w:pPr>
                  <w:r w:rsidRPr="00966F73">
                    <w:rPr>
                      <w:rFonts w:ascii="Times New Roman" w:hAnsi="Times New Roman" w:cs="Times New Roman"/>
                      <w:sz w:val="20"/>
                      <w:szCs w:val="20"/>
                    </w:rPr>
                    <w:t>Степень защиты корпуса</w:t>
                  </w:r>
                </w:p>
              </w:tc>
              <w:tc>
                <w:tcPr>
                  <w:tcW w:w="1701" w:type="dxa"/>
                  <w:shd w:val="clear" w:color="auto" w:fill="auto"/>
                </w:tcPr>
                <w:p w:rsidR="004276A5" w:rsidRPr="00966F73" w:rsidRDefault="004276A5" w:rsidP="00691011">
                  <w:pPr>
                    <w:spacing w:line="240" w:lineRule="auto"/>
                    <w:rPr>
                      <w:rFonts w:ascii="Times New Roman" w:hAnsi="Times New Roman"/>
                      <w:sz w:val="20"/>
                      <w:szCs w:val="20"/>
                    </w:rPr>
                  </w:pPr>
                  <w:r w:rsidRPr="00966F73">
                    <w:rPr>
                      <w:rFonts w:ascii="Times New Roman" w:hAnsi="Times New Roman"/>
                      <w:sz w:val="20"/>
                      <w:szCs w:val="20"/>
                      <w:lang w:val="en-US"/>
                    </w:rPr>
                    <w:t>IP</w:t>
                  </w:r>
                  <w:r w:rsidRPr="00966F73">
                    <w:rPr>
                      <w:rFonts w:ascii="Times New Roman" w:hAnsi="Times New Roman"/>
                      <w:sz w:val="20"/>
                      <w:szCs w:val="20"/>
                    </w:rPr>
                    <w:t>20</w:t>
                  </w:r>
                </w:p>
              </w:tc>
            </w:tr>
            <w:tr w:rsidR="004276A5" w:rsidRPr="00966F73" w:rsidTr="004276A5">
              <w:tc>
                <w:tcPr>
                  <w:tcW w:w="1727" w:type="dxa"/>
                  <w:shd w:val="clear" w:color="auto" w:fill="auto"/>
                </w:tcPr>
                <w:p w:rsidR="004276A5" w:rsidRPr="00966F73" w:rsidRDefault="004276A5" w:rsidP="00691011">
                  <w:pPr>
                    <w:pStyle w:val="Default"/>
                    <w:rPr>
                      <w:rFonts w:ascii="Times New Roman" w:hAnsi="Times New Roman" w:cs="Times New Roman"/>
                      <w:sz w:val="20"/>
                      <w:szCs w:val="20"/>
                    </w:rPr>
                  </w:pPr>
                  <w:r w:rsidRPr="00966F73">
                    <w:rPr>
                      <w:rFonts w:ascii="Times New Roman" w:hAnsi="Times New Roman" w:cs="Times New Roman"/>
                      <w:sz w:val="20"/>
                      <w:szCs w:val="20"/>
                    </w:rPr>
                    <w:t>Габариты контроллера</w:t>
                  </w:r>
                </w:p>
              </w:tc>
              <w:tc>
                <w:tcPr>
                  <w:tcW w:w="1701" w:type="dxa"/>
                  <w:shd w:val="clear" w:color="auto" w:fill="auto"/>
                </w:tcPr>
                <w:p w:rsidR="004276A5" w:rsidRPr="00966F73" w:rsidRDefault="004276A5" w:rsidP="00691011">
                  <w:pPr>
                    <w:spacing w:line="240" w:lineRule="auto"/>
                    <w:rPr>
                      <w:rFonts w:ascii="Times New Roman" w:hAnsi="Times New Roman"/>
                      <w:sz w:val="20"/>
                      <w:szCs w:val="20"/>
                      <w:lang w:val="en-US"/>
                    </w:rPr>
                  </w:pPr>
                  <w:r w:rsidRPr="00966F73">
                    <w:rPr>
                      <w:rFonts w:ascii="Times New Roman" w:hAnsi="Times New Roman"/>
                      <w:sz w:val="20"/>
                      <w:szCs w:val="20"/>
                    </w:rPr>
                    <w:t>184х128х40 мм</w:t>
                  </w:r>
                </w:p>
              </w:tc>
            </w:tr>
          </w:tbl>
          <w:p w:rsidR="004276A5" w:rsidRPr="00966F73" w:rsidRDefault="004276A5" w:rsidP="006A52C6">
            <w:pPr>
              <w:rPr>
                <w:rFonts w:ascii="Times New Roman" w:eastAsia="Calibri" w:hAnsi="Times New Roman"/>
                <w:b/>
                <w:sz w:val="20"/>
                <w:szCs w:val="20"/>
              </w:rPr>
            </w:pPr>
          </w:p>
        </w:tc>
        <w:tc>
          <w:tcPr>
            <w:tcW w:w="2551"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1134"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6A52C6">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6A52C6">
            <w:pPr>
              <w:autoSpaceDE w:val="0"/>
              <w:autoSpaceDN w:val="0"/>
              <w:adjustRightInd w:val="0"/>
              <w:jc w:val="both"/>
              <w:rPr>
                <w:rFonts w:ascii="Times New Roman" w:hAnsi="Times New Roman"/>
                <w:sz w:val="20"/>
                <w:szCs w:val="20"/>
              </w:rPr>
            </w:pPr>
            <w:r w:rsidRPr="00966F73">
              <w:rPr>
                <w:rFonts w:ascii="Times New Roman" w:hAnsi="Times New Roman"/>
                <w:sz w:val="20"/>
                <w:szCs w:val="20"/>
              </w:rPr>
              <w:t>2</w:t>
            </w:r>
          </w:p>
        </w:tc>
        <w:tc>
          <w:tcPr>
            <w:tcW w:w="1559" w:type="dxa"/>
          </w:tcPr>
          <w:p w:rsidR="004276A5" w:rsidRDefault="004276A5" w:rsidP="009452FA">
            <w:pPr>
              <w:rPr>
                <w:rFonts w:ascii="Times New Roman" w:eastAsia="Times New Roman" w:hAnsi="Times New Roman"/>
                <w:sz w:val="20"/>
                <w:szCs w:val="20"/>
                <w:vertAlign w:val="superscript"/>
                <w:lang w:eastAsia="ru-RU"/>
              </w:rPr>
            </w:pPr>
            <w:r w:rsidRPr="009452FA">
              <w:rPr>
                <w:rFonts w:ascii="Times New Roman" w:eastAsia="Times New Roman" w:hAnsi="Times New Roman"/>
                <w:sz w:val="20"/>
                <w:szCs w:val="20"/>
                <w:lang w:eastAsia="ru-RU"/>
              </w:rPr>
              <w:t xml:space="preserve">Терминал распознавания лиц R20-Face (8W) </w:t>
            </w:r>
            <w:r w:rsidRPr="009452FA">
              <w:rPr>
                <w:rFonts w:ascii="Times New Roman" w:eastAsia="Times New Roman" w:hAnsi="Times New Roman"/>
                <w:sz w:val="20"/>
                <w:szCs w:val="20"/>
                <w:vertAlign w:val="superscript"/>
                <w:lang w:eastAsia="ru-RU"/>
              </w:rPr>
              <w:t>(2)</w:t>
            </w:r>
          </w:p>
          <w:p w:rsidR="004276A5" w:rsidRPr="009452FA" w:rsidRDefault="004276A5" w:rsidP="009452FA">
            <w:pPr>
              <w:rPr>
                <w:rFonts w:ascii="Times New Roman" w:eastAsia="Times New Roman" w:hAnsi="Times New Roman"/>
                <w:sz w:val="20"/>
                <w:szCs w:val="20"/>
                <w:vertAlign w:val="superscript"/>
                <w:lang w:eastAsia="ru-RU"/>
              </w:rPr>
            </w:pPr>
          </w:p>
          <w:p w:rsidR="004276A5" w:rsidRPr="00966F73" w:rsidRDefault="004276A5" w:rsidP="00691011">
            <w:pPr>
              <w:jc w:val="center"/>
              <w:rPr>
                <w:rFonts w:ascii="Times New Roman" w:hAnsi="Times New Roman"/>
                <w:i/>
                <w:sz w:val="20"/>
                <w:szCs w:val="20"/>
              </w:rPr>
            </w:pPr>
            <w:r w:rsidRPr="00966F73">
              <w:rPr>
                <w:rFonts w:ascii="Times New Roman" w:eastAsia="Calibri" w:hAnsi="Times New Roman"/>
                <w:sz w:val="20"/>
                <w:szCs w:val="20"/>
              </w:rPr>
              <w:t xml:space="preserve">без эквивалента, в соответствии технической эксплуатационной документации в составе СКУД </w:t>
            </w:r>
            <w:proofErr w:type="spellStart"/>
            <w:r w:rsidRPr="00966F73">
              <w:rPr>
                <w:rFonts w:ascii="Times New Roman" w:eastAsia="Calibri" w:hAnsi="Times New Roman"/>
                <w:sz w:val="20"/>
                <w:szCs w:val="20"/>
                <w:lang w:val="en-US"/>
              </w:rPr>
              <w:t>RusGuard</w:t>
            </w:r>
            <w:proofErr w:type="spellEnd"/>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lastRenderedPageBreak/>
              <w:t>Шт.</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4</w:t>
            </w:r>
          </w:p>
        </w:tc>
        <w:tc>
          <w:tcPr>
            <w:tcW w:w="2127"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6A52C6">
            <w:pPr>
              <w:jc w:val="center"/>
              <w:rPr>
                <w:rFonts w:ascii="Times New Roman" w:hAnsi="Times New Roman"/>
                <w:color w:val="000000"/>
                <w:sz w:val="20"/>
                <w:szCs w:val="20"/>
              </w:rPr>
            </w:pPr>
          </w:p>
        </w:tc>
        <w:tc>
          <w:tcPr>
            <w:tcW w:w="709" w:type="dxa"/>
            <w:vAlign w:val="center"/>
          </w:tcPr>
          <w:p w:rsidR="004276A5" w:rsidRPr="00966F73" w:rsidRDefault="004276A5" w:rsidP="006A52C6">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W w:w="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1701"/>
            </w:tblGrid>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b/>
                      <w:sz w:val="20"/>
                      <w:szCs w:val="20"/>
                    </w:rPr>
                  </w:pPr>
                  <w:r w:rsidRPr="00966F73">
                    <w:rPr>
                      <w:rFonts w:ascii="Times New Roman" w:hAnsi="Times New Roman"/>
                      <w:b/>
                      <w:sz w:val="20"/>
                      <w:szCs w:val="20"/>
                    </w:rPr>
                    <w:t>Показатель</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Назначение</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eastAsia="Times New Roman" w:hAnsi="Times New Roman"/>
                      <w:sz w:val="20"/>
                      <w:szCs w:val="20"/>
                      <w:lang w:eastAsia="ru-RU"/>
                    </w:rPr>
                    <w:t xml:space="preserve">Предназначен для </w:t>
                  </w:r>
                  <w:r w:rsidRPr="00966F73">
                    <w:rPr>
                      <w:rFonts w:ascii="Times New Roman" w:eastAsia="Times New Roman" w:hAnsi="Times New Roman"/>
                      <w:sz w:val="20"/>
                      <w:szCs w:val="20"/>
                      <w:lang w:eastAsia="ru-RU"/>
                    </w:rPr>
                    <w:lastRenderedPageBreak/>
                    <w:t>идентификации пользователя посредствам считывания его биометрических данных (лица)</w:t>
                  </w:r>
                </w:p>
              </w:tc>
            </w:tr>
            <w:tr w:rsidR="004276A5" w:rsidRPr="00966F73" w:rsidTr="004276A5">
              <w:tc>
                <w:tcPr>
                  <w:tcW w:w="1727" w:type="dxa"/>
                  <w:shd w:val="clear" w:color="auto" w:fill="auto"/>
                  <w:vAlign w:val="center"/>
                </w:tcPr>
                <w:p w:rsidR="004276A5" w:rsidRPr="00966F73" w:rsidRDefault="004276A5" w:rsidP="009E1BA4">
                  <w:pPr>
                    <w:spacing w:line="240" w:lineRule="auto"/>
                    <w:rPr>
                      <w:rFonts w:ascii="Times New Roman" w:hAnsi="Times New Roman"/>
                      <w:sz w:val="20"/>
                      <w:szCs w:val="20"/>
                    </w:rPr>
                  </w:pPr>
                  <w:r w:rsidRPr="00966F73">
                    <w:rPr>
                      <w:rFonts w:ascii="Times New Roman" w:hAnsi="Times New Roman"/>
                      <w:sz w:val="20"/>
                      <w:szCs w:val="20"/>
                    </w:rPr>
                    <w:lastRenderedPageBreak/>
                    <w:t xml:space="preserve">Границы зоны распознавания </w:t>
                  </w:r>
                </w:p>
              </w:tc>
              <w:tc>
                <w:tcPr>
                  <w:tcW w:w="1701" w:type="dxa"/>
                  <w:shd w:val="clear" w:color="auto" w:fill="auto"/>
                  <w:vAlign w:val="center"/>
                </w:tcPr>
                <w:p w:rsidR="004276A5" w:rsidRPr="00966F73" w:rsidRDefault="004276A5" w:rsidP="009E1BA4">
                  <w:pPr>
                    <w:spacing w:line="240" w:lineRule="auto"/>
                    <w:rPr>
                      <w:rFonts w:ascii="Times New Roman" w:hAnsi="Times New Roman"/>
                      <w:b/>
                      <w:color w:val="000000"/>
                      <w:sz w:val="20"/>
                      <w:szCs w:val="20"/>
                    </w:rPr>
                  </w:pPr>
                  <w:r w:rsidRPr="00966F73">
                    <w:rPr>
                      <w:rFonts w:ascii="Times New Roman" w:eastAsia="Calibri" w:hAnsi="Times New Roman"/>
                      <w:sz w:val="20"/>
                      <w:szCs w:val="20"/>
                    </w:rPr>
                    <w:t>от 0,5 до 1,5м</w:t>
                  </w:r>
                </w:p>
              </w:tc>
            </w:tr>
            <w:tr w:rsidR="004276A5" w:rsidRPr="00966F73" w:rsidTr="004276A5">
              <w:tc>
                <w:tcPr>
                  <w:tcW w:w="1727" w:type="dxa"/>
                  <w:shd w:val="clear" w:color="auto" w:fill="auto"/>
                  <w:vAlign w:val="center"/>
                </w:tcPr>
                <w:p w:rsidR="004276A5" w:rsidRPr="00966F73" w:rsidRDefault="004276A5" w:rsidP="009E1BA4">
                  <w:pPr>
                    <w:spacing w:line="240" w:lineRule="auto"/>
                    <w:rPr>
                      <w:rFonts w:ascii="Times New Roman" w:eastAsia="Calibri" w:hAnsi="Times New Roman"/>
                      <w:sz w:val="20"/>
                      <w:szCs w:val="20"/>
                    </w:rPr>
                  </w:pPr>
                  <w:r>
                    <w:rPr>
                      <w:rFonts w:ascii="Times New Roman" w:hAnsi="Times New Roman"/>
                      <w:sz w:val="20"/>
                      <w:szCs w:val="20"/>
                    </w:rPr>
                    <w:t>-</w:t>
                  </w:r>
                  <w:r w:rsidRPr="00966F73">
                    <w:rPr>
                      <w:rFonts w:ascii="Times New Roman" w:hAnsi="Times New Roman"/>
                      <w:sz w:val="20"/>
                      <w:szCs w:val="20"/>
                    </w:rPr>
                    <w:t xml:space="preserve">Энергонезависимая память до </w:t>
                  </w:r>
                  <w:r w:rsidRPr="00966F73">
                    <w:rPr>
                      <w:rFonts w:ascii="Times New Roman" w:eastAsia="Calibri" w:hAnsi="Times New Roman"/>
                      <w:sz w:val="20"/>
                      <w:szCs w:val="20"/>
                    </w:rPr>
                    <w:t>50000 пользователей;</w:t>
                  </w:r>
                </w:p>
                <w:p w:rsidR="004276A5" w:rsidRPr="00966F73" w:rsidRDefault="004276A5" w:rsidP="009E1BA4">
                  <w:pPr>
                    <w:spacing w:line="240" w:lineRule="auto"/>
                    <w:rPr>
                      <w:rFonts w:ascii="Times New Roman" w:eastAsia="Calibri" w:hAnsi="Times New Roman"/>
                      <w:sz w:val="20"/>
                      <w:szCs w:val="20"/>
                    </w:rPr>
                  </w:pPr>
                  <w:r w:rsidRPr="00966F73">
                    <w:rPr>
                      <w:rFonts w:ascii="Times New Roman" w:hAnsi="Times New Roman"/>
                      <w:sz w:val="20"/>
                      <w:szCs w:val="20"/>
                    </w:rPr>
                    <w:t xml:space="preserve">- Сенсорный экран </w:t>
                  </w:r>
                  <w:r w:rsidRPr="00966F73">
                    <w:rPr>
                      <w:rFonts w:ascii="Times New Roman" w:eastAsia="Calibri" w:hAnsi="Times New Roman"/>
                      <w:sz w:val="20"/>
                      <w:szCs w:val="20"/>
                    </w:rPr>
                    <w:t>- IPS LSD антибликовый сенсорный экран с углом обзора 170 градусов и разрешением 800х1280 пикселей;</w:t>
                  </w:r>
                </w:p>
                <w:p w:rsidR="004276A5" w:rsidRPr="00966F73" w:rsidRDefault="004276A5" w:rsidP="009E1BA4">
                  <w:pPr>
                    <w:spacing w:line="240" w:lineRule="auto"/>
                    <w:rPr>
                      <w:rFonts w:ascii="Times New Roman" w:eastAsia="Calibri" w:hAnsi="Times New Roman"/>
                      <w:sz w:val="20"/>
                      <w:szCs w:val="20"/>
                    </w:rPr>
                  </w:pPr>
                  <w:r w:rsidRPr="00966F73">
                    <w:rPr>
                      <w:rFonts w:ascii="Times New Roman" w:hAnsi="Times New Roman"/>
                      <w:sz w:val="20"/>
                      <w:szCs w:val="20"/>
                    </w:rPr>
                    <w:t>- Подсветка</w:t>
                  </w:r>
                  <w:r w:rsidRPr="00966F73">
                    <w:rPr>
                      <w:rFonts w:ascii="Times New Roman" w:eastAsia="Calibri" w:hAnsi="Times New Roman"/>
                      <w:sz w:val="20"/>
                      <w:szCs w:val="20"/>
                    </w:rPr>
                    <w:t>- встроенная подсветка, с белым и инфракрасным светом;</w:t>
                  </w:r>
                </w:p>
                <w:p w:rsidR="004276A5" w:rsidRPr="00966F73" w:rsidRDefault="004276A5" w:rsidP="009E1BA4">
                  <w:pPr>
                    <w:spacing w:line="240" w:lineRule="auto"/>
                    <w:rPr>
                      <w:rFonts w:ascii="Times New Roman" w:eastAsia="Calibri" w:hAnsi="Times New Roman"/>
                      <w:sz w:val="20"/>
                      <w:szCs w:val="20"/>
                    </w:rPr>
                  </w:pPr>
                  <w:r w:rsidRPr="00966F73">
                    <w:rPr>
                      <w:rFonts w:ascii="Times New Roman" w:hAnsi="Times New Roman"/>
                      <w:sz w:val="20"/>
                      <w:szCs w:val="20"/>
                    </w:rPr>
                    <w:t xml:space="preserve">- Встроенные камера </w:t>
                  </w:r>
                  <w:r w:rsidRPr="00966F73">
                    <w:rPr>
                      <w:rFonts w:ascii="Times New Roman" w:eastAsia="Calibri" w:hAnsi="Times New Roman"/>
                      <w:sz w:val="20"/>
                      <w:szCs w:val="20"/>
                    </w:rPr>
                    <w:t>- 2 шт., с углом обзора 95,8 °;</w:t>
                  </w:r>
                </w:p>
                <w:p w:rsidR="004276A5" w:rsidRPr="00966F73" w:rsidRDefault="004276A5" w:rsidP="009E1BA4">
                  <w:pPr>
                    <w:spacing w:line="240" w:lineRule="auto"/>
                    <w:rPr>
                      <w:rFonts w:ascii="Times New Roman" w:hAnsi="Times New Roman"/>
                      <w:sz w:val="20"/>
                      <w:szCs w:val="20"/>
                    </w:rPr>
                  </w:pPr>
                  <w:r w:rsidRPr="00966F73">
                    <w:rPr>
                      <w:rFonts w:ascii="Times New Roman" w:hAnsi="Times New Roman"/>
                      <w:sz w:val="20"/>
                      <w:szCs w:val="20"/>
                    </w:rPr>
                    <w:t xml:space="preserve">- Интерфейсы </w:t>
                  </w:r>
                  <w:r w:rsidRPr="00966F73">
                    <w:rPr>
                      <w:rFonts w:ascii="Times New Roman" w:hAnsi="Times New Roman"/>
                      <w:sz w:val="20"/>
                      <w:szCs w:val="20"/>
                      <w:lang w:val="en-US"/>
                    </w:rPr>
                    <w:t>RS</w:t>
                  </w:r>
                  <w:r w:rsidRPr="00966F73">
                    <w:rPr>
                      <w:rFonts w:ascii="Times New Roman" w:hAnsi="Times New Roman"/>
                      <w:sz w:val="20"/>
                      <w:szCs w:val="20"/>
                    </w:rPr>
                    <w:t xml:space="preserve">-232. </w:t>
                  </w:r>
                  <w:proofErr w:type="spellStart"/>
                  <w:r w:rsidRPr="00966F73">
                    <w:rPr>
                      <w:rFonts w:ascii="Times New Roman" w:hAnsi="Times New Roman"/>
                      <w:sz w:val="20"/>
                      <w:szCs w:val="20"/>
                      <w:lang w:val="en-US"/>
                    </w:rPr>
                    <w:t>Wiegand</w:t>
                  </w:r>
                  <w:proofErr w:type="spellEnd"/>
                  <w:r w:rsidRPr="00966F73">
                    <w:rPr>
                      <w:rFonts w:ascii="Times New Roman" w:hAnsi="Times New Roman"/>
                      <w:sz w:val="20"/>
                      <w:szCs w:val="20"/>
                    </w:rPr>
                    <w:t xml:space="preserve"> 26/34/50/66, </w:t>
                  </w:r>
                  <w:r w:rsidRPr="00966F73">
                    <w:rPr>
                      <w:rFonts w:ascii="Times New Roman" w:hAnsi="Times New Roman"/>
                      <w:sz w:val="20"/>
                      <w:szCs w:val="20"/>
                      <w:lang w:val="en-US"/>
                    </w:rPr>
                    <w:t>Ethernet</w:t>
                  </w:r>
                </w:p>
              </w:tc>
              <w:tc>
                <w:tcPr>
                  <w:tcW w:w="1701" w:type="dxa"/>
                  <w:shd w:val="clear" w:color="auto" w:fill="auto"/>
                  <w:vAlign w:val="center"/>
                </w:tcPr>
                <w:p w:rsidR="004276A5" w:rsidRPr="00966F73" w:rsidRDefault="004276A5" w:rsidP="009E1BA4">
                  <w:pPr>
                    <w:spacing w:line="240" w:lineRule="auto"/>
                    <w:jc w:val="center"/>
                    <w:rPr>
                      <w:rFonts w:ascii="Times New Roman" w:hAnsi="Times New Roman"/>
                      <w:sz w:val="20"/>
                      <w:szCs w:val="20"/>
                    </w:rPr>
                  </w:pPr>
                  <w:r w:rsidRPr="00966F73">
                    <w:rPr>
                      <w:rFonts w:ascii="Times New Roman" w:hAnsi="Times New Roman"/>
                      <w:sz w:val="20"/>
                      <w:szCs w:val="20"/>
                    </w:rPr>
                    <w:t>Наличие</w:t>
                  </w:r>
                </w:p>
                <w:p w:rsidR="004276A5" w:rsidRPr="00966F73" w:rsidRDefault="004276A5" w:rsidP="009E1BA4">
                  <w:pPr>
                    <w:spacing w:line="240" w:lineRule="auto"/>
                    <w:jc w:val="center"/>
                    <w:rPr>
                      <w:rFonts w:ascii="Times New Roman" w:eastAsia="Calibri"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eastAsia="Calibri" w:hAnsi="Times New Roman"/>
                      <w:sz w:val="20"/>
                      <w:szCs w:val="20"/>
                    </w:rPr>
                    <w:t>Релейный выход НЗ/НО 12В</w:t>
                  </w:r>
                </w:p>
              </w:tc>
              <w:tc>
                <w:tcPr>
                  <w:tcW w:w="1701" w:type="dxa"/>
                  <w:shd w:val="clear" w:color="auto" w:fill="auto"/>
                  <w:vAlign w:val="center"/>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100 мА</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hAnsi="Times New Roman"/>
                      <w:sz w:val="20"/>
                      <w:szCs w:val="20"/>
                    </w:rPr>
                    <w:lastRenderedPageBreak/>
                    <w:t>Питание</w:t>
                  </w:r>
                </w:p>
              </w:tc>
              <w:tc>
                <w:tcPr>
                  <w:tcW w:w="1701" w:type="dxa"/>
                  <w:shd w:val="clear" w:color="auto" w:fill="auto"/>
                  <w:vAlign w:val="center"/>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12В, 1А</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Рабочая температура</w:t>
                  </w:r>
                </w:p>
              </w:tc>
              <w:tc>
                <w:tcPr>
                  <w:tcW w:w="1701" w:type="dxa"/>
                  <w:shd w:val="clear" w:color="auto" w:fill="auto"/>
                  <w:vAlign w:val="center"/>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от -10 °С до +50 °С</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Степень защиты оболочки</w:t>
                  </w:r>
                </w:p>
              </w:tc>
              <w:tc>
                <w:tcPr>
                  <w:tcW w:w="1701" w:type="dxa"/>
                  <w:shd w:val="clear" w:color="auto" w:fill="auto"/>
                  <w:vAlign w:val="center"/>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IP 54</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Класс защиты корпуса от механического воздействия</w:t>
                  </w:r>
                </w:p>
              </w:tc>
              <w:tc>
                <w:tcPr>
                  <w:tcW w:w="1701" w:type="dxa"/>
                  <w:shd w:val="clear" w:color="auto" w:fill="auto"/>
                  <w:vAlign w:val="center"/>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IK07</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Габаритные размер  (с кронштейном)</w:t>
                  </w:r>
                </w:p>
              </w:tc>
              <w:tc>
                <w:tcPr>
                  <w:tcW w:w="1701" w:type="dxa"/>
                  <w:shd w:val="clear" w:color="auto" w:fill="auto"/>
                  <w:vAlign w:val="center"/>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xml:space="preserve">133х272х91мм </w:t>
                  </w:r>
                </w:p>
              </w:tc>
            </w:tr>
          </w:tbl>
          <w:p w:rsidR="004276A5" w:rsidRPr="00966F73" w:rsidRDefault="004276A5" w:rsidP="006A52C6">
            <w:pPr>
              <w:rPr>
                <w:rFonts w:ascii="Times New Roman" w:eastAsia="Calibri" w:hAnsi="Times New Roman"/>
                <w:b/>
                <w:sz w:val="20"/>
                <w:szCs w:val="20"/>
              </w:rPr>
            </w:pPr>
          </w:p>
        </w:tc>
        <w:tc>
          <w:tcPr>
            <w:tcW w:w="2551"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1134"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6A52C6">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9452FA">
            <w:pPr>
              <w:autoSpaceDE w:val="0"/>
              <w:autoSpaceDN w:val="0"/>
              <w:adjustRightInd w:val="0"/>
              <w:jc w:val="both"/>
              <w:rPr>
                <w:rFonts w:ascii="Times New Roman" w:hAnsi="Times New Roman"/>
                <w:sz w:val="20"/>
                <w:szCs w:val="20"/>
              </w:rPr>
            </w:pPr>
            <w:r w:rsidRPr="00966F73">
              <w:rPr>
                <w:rFonts w:ascii="Times New Roman" w:hAnsi="Times New Roman"/>
                <w:sz w:val="20"/>
                <w:szCs w:val="20"/>
              </w:rPr>
              <w:lastRenderedPageBreak/>
              <w:t>3</w:t>
            </w:r>
          </w:p>
        </w:tc>
        <w:tc>
          <w:tcPr>
            <w:tcW w:w="1559" w:type="dxa"/>
          </w:tcPr>
          <w:p w:rsidR="004276A5" w:rsidRPr="006A1B5D" w:rsidRDefault="004276A5" w:rsidP="006A1B5D">
            <w:pPr>
              <w:rPr>
                <w:rFonts w:ascii="Times New Roman" w:eastAsia="Times New Roman" w:hAnsi="Times New Roman"/>
                <w:sz w:val="20"/>
                <w:szCs w:val="20"/>
                <w:vertAlign w:val="superscript"/>
                <w:lang w:eastAsia="ru-RU"/>
              </w:rPr>
            </w:pPr>
            <w:r w:rsidRPr="006A1B5D">
              <w:rPr>
                <w:rFonts w:ascii="Times New Roman" w:eastAsia="Times New Roman" w:hAnsi="Times New Roman"/>
                <w:sz w:val="20"/>
                <w:szCs w:val="20"/>
                <w:lang w:eastAsia="ru-RU"/>
              </w:rPr>
              <w:t xml:space="preserve">Стойка напольная </w:t>
            </w:r>
            <w:r w:rsidRPr="006A1B5D">
              <w:rPr>
                <w:rFonts w:ascii="Times New Roman" w:eastAsia="Times New Roman" w:hAnsi="Times New Roman"/>
                <w:sz w:val="20"/>
                <w:szCs w:val="20"/>
                <w:vertAlign w:val="superscript"/>
                <w:lang w:eastAsia="ru-RU"/>
              </w:rPr>
              <w:t>(2)</w:t>
            </w:r>
          </w:p>
          <w:p w:rsidR="004276A5" w:rsidRDefault="004276A5" w:rsidP="009452FA">
            <w:pPr>
              <w:rPr>
                <w:rFonts w:ascii="Times New Roman" w:eastAsia="Calibri" w:hAnsi="Times New Roman"/>
                <w:sz w:val="20"/>
                <w:szCs w:val="20"/>
                <w:lang w:eastAsia="ru-RU"/>
              </w:rPr>
            </w:pPr>
          </w:p>
          <w:p w:rsidR="004276A5" w:rsidRPr="00966F73" w:rsidRDefault="004276A5" w:rsidP="009E1BA4">
            <w:pPr>
              <w:jc w:val="center"/>
              <w:rPr>
                <w:rFonts w:ascii="Times New Roman" w:hAnsi="Times New Roman"/>
                <w:i/>
                <w:sz w:val="20"/>
                <w:szCs w:val="20"/>
              </w:rPr>
            </w:pPr>
            <w:r w:rsidRPr="00966F73">
              <w:rPr>
                <w:rFonts w:ascii="Times New Roman" w:eastAsia="Calibri" w:hAnsi="Times New Roman"/>
                <w:sz w:val="20"/>
                <w:szCs w:val="20"/>
                <w:lang w:eastAsia="ru-RU"/>
              </w:rPr>
              <w:t xml:space="preserve">без эквивалента, в соответствии технической эксплуатационной документации в составе СКУД </w:t>
            </w:r>
            <w:proofErr w:type="spellStart"/>
            <w:r w:rsidRPr="00966F73">
              <w:rPr>
                <w:rFonts w:ascii="Times New Roman" w:eastAsia="Calibri" w:hAnsi="Times New Roman"/>
                <w:sz w:val="20"/>
                <w:szCs w:val="20"/>
                <w:lang w:val="en-US" w:eastAsia="ru-RU"/>
              </w:rPr>
              <w:t>RusGuard</w:t>
            </w:r>
            <w:proofErr w:type="spellEnd"/>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jc w:val="center"/>
              <w:rPr>
                <w:rFonts w:ascii="Times New Roman" w:hAnsi="Times New Roman"/>
                <w:sz w:val="20"/>
                <w:szCs w:val="20"/>
              </w:rPr>
            </w:pPr>
            <w:r w:rsidRPr="00966F73">
              <w:rPr>
                <w:rFonts w:ascii="Times New Roman" w:hAnsi="Times New Roman"/>
                <w:sz w:val="20"/>
                <w:szCs w:val="20"/>
              </w:rPr>
              <w:t>Шт.</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4</w:t>
            </w:r>
          </w:p>
        </w:tc>
        <w:tc>
          <w:tcPr>
            <w:tcW w:w="2127" w:type="dxa"/>
          </w:tcPr>
          <w:p w:rsidR="004276A5" w:rsidRPr="00966F73" w:rsidRDefault="004276A5" w:rsidP="009452FA">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9452FA">
            <w:pPr>
              <w:jc w:val="center"/>
              <w:rPr>
                <w:rFonts w:ascii="Times New Roman" w:hAnsi="Times New Roman"/>
                <w:color w:val="000000"/>
                <w:sz w:val="20"/>
                <w:szCs w:val="20"/>
              </w:rPr>
            </w:pPr>
          </w:p>
        </w:tc>
        <w:tc>
          <w:tcPr>
            <w:tcW w:w="709" w:type="dxa"/>
            <w:vAlign w:val="center"/>
          </w:tcPr>
          <w:p w:rsidR="004276A5" w:rsidRPr="00966F73" w:rsidRDefault="004276A5" w:rsidP="009452FA">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W w:w="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1701"/>
            </w:tblGrid>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b/>
                      <w:sz w:val="20"/>
                      <w:szCs w:val="20"/>
                    </w:rPr>
                  </w:pPr>
                  <w:r w:rsidRPr="00966F73">
                    <w:rPr>
                      <w:rFonts w:ascii="Times New Roman" w:hAnsi="Times New Roman"/>
                      <w:b/>
                      <w:sz w:val="20"/>
                      <w:szCs w:val="20"/>
                    </w:rPr>
                    <w:t>Показатель</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Назначение</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eastAsia="Times New Roman" w:hAnsi="Times New Roman"/>
                      <w:sz w:val="20"/>
                      <w:szCs w:val="20"/>
                      <w:lang w:eastAsia="ru-RU"/>
                    </w:rPr>
                    <w:t>Предназначена для установки терминалов распознавания лиц R20-Face</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 Встроенная подсветка;</w:t>
                  </w:r>
                </w:p>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- 4 точки крепления;</w:t>
                  </w:r>
                </w:p>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 нержавеющая сталь;</w:t>
                  </w:r>
                </w:p>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t>- цвет, серый металлик</w:t>
                  </w:r>
                </w:p>
              </w:tc>
              <w:tc>
                <w:tcPr>
                  <w:tcW w:w="1701" w:type="dxa"/>
                  <w:shd w:val="clear" w:color="auto" w:fill="auto"/>
                  <w:vAlign w:val="center"/>
                </w:tcPr>
                <w:p w:rsidR="004276A5" w:rsidRPr="00966F73" w:rsidRDefault="004276A5" w:rsidP="009E1BA4">
                  <w:pPr>
                    <w:spacing w:after="0" w:line="240" w:lineRule="auto"/>
                    <w:jc w:val="center"/>
                    <w:rPr>
                      <w:rFonts w:ascii="Times New Roman" w:hAnsi="Times New Roman"/>
                      <w:sz w:val="20"/>
                      <w:szCs w:val="20"/>
                    </w:rPr>
                  </w:pPr>
                  <w:r w:rsidRPr="00966F73">
                    <w:rPr>
                      <w:rFonts w:ascii="Times New Roman" w:hAnsi="Times New Roman"/>
                      <w:sz w:val="20"/>
                      <w:szCs w:val="20"/>
                    </w:rPr>
                    <w:t>Наличие</w:t>
                  </w:r>
                </w:p>
                <w:p w:rsidR="004276A5" w:rsidRPr="00966F73" w:rsidRDefault="004276A5" w:rsidP="009E1BA4">
                  <w:pPr>
                    <w:spacing w:after="0" w:line="240" w:lineRule="auto"/>
                    <w:jc w:val="center"/>
                    <w:rPr>
                      <w:rFonts w:ascii="Times New Roman" w:hAnsi="Times New Roman"/>
                      <w:b/>
                      <w:color w:val="000000"/>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Вес</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eastAsia="Calibri" w:hAnsi="Times New Roman"/>
                      <w:sz w:val="20"/>
                      <w:szCs w:val="20"/>
                    </w:rPr>
                    <w:t>6,3 кг</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 xml:space="preserve">Габаритные размеры </w:t>
                  </w:r>
                </w:p>
              </w:tc>
              <w:tc>
                <w:tcPr>
                  <w:tcW w:w="1701" w:type="dxa"/>
                  <w:shd w:val="clear" w:color="auto" w:fill="auto"/>
                  <w:vAlign w:val="center"/>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300х1310х230 мм</w:t>
                  </w:r>
                </w:p>
              </w:tc>
            </w:tr>
          </w:tbl>
          <w:p w:rsidR="004276A5" w:rsidRPr="00966F73" w:rsidRDefault="004276A5" w:rsidP="009452FA">
            <w:pPr>
              <w:contextualSpacing/>
              <w:jc w:val="center"/>
              <w:rPr>
                <w:rFonts w:ascii="Times New Roman" w:eastAsia="Calibri" w:hAnsi="Times New Roman"/>
                <w:b/>
                <w:sz w:val="20"/>
                <w:szCs w:val="20"/>
                <w:lang w:val="x-none"/>
              </w:rPr>
            </w:pPr>
          </w:p>
        </w:tc>
        <w:tc>
          <w:tcPr>
            <w:tcW w:w="2551" w:type="dxa"/>
          </w:tcPr>
          <w:p w:rsidR="004276A5" w:rsidRPr="00966F73" w:rsidRDefault="004276A5" w:rsidP="009452FA">
            <w:pPr>
              <w:autoSpaceDE w:val="0"/>
              <w:autoSpaceDN w:val="0"/>
              <w:adjustRightInd w:val="0"/>
              <w:jc w:val="both"/>
              <w:rPr>
                <w:rFonts w:ascii="Times New Roman" w:hAnsi="Times New Roman"/>
                <w:sz w:val="20"/>
                <w:szCs w:val="20"/>
              </w:rPr>
            </w:pPr>
          </w:p>
        </w:tc>
        <w:tc>
          <w:tcPr>
            <w:tcW w:w="1134" w:type="dxa"/>
          </w:tcPr>
          <w:p w:rsidR="004276A5" w:rsidRPr="00966F73" w:rsidRDefault="004276A5" w:rsidP="009452FA">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9452FA">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9452FA">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6A1B5D">
            <w:pPr>
              <w:autoSpaceDE w:val="0"/>
              <w:autoSpaceDN w:val="0"/>
              <w:adjustRightInd w:val="0"/>
              <w:jc w:val="both"/>
              <w:rPr>
                <w:rFonts w:ascii="Times New Roman" w:hAnsi="Times New Roman"/>
                <w:sz w:val="20"/>
                <w:szCs w:val="20"/>
              </w:rPr>
            </w:pPr>
            <w:r w:rsidRPr="00966F73">
              <w:rPr>
                <w:rFonts w:ascii="Times New Roman" w:hAnsi="Times New Roman"/>
                <w:sz w:val="20"/>
                <w:szCs w:val="20"/>
              </w:rPr>
              <w:t>4</w:t>
            </w:r>
          </w:p>
        </w:tc>
        <w:tc>
          <w:tcPr>
            <w:tcW w:w="1559" w:type="dxa"/>
          </w:tcPr>
          <w:p w:rsidR="004276A5" w:rsidRPr="00966F73" w:rsidRDefault="004276A5" w:rsidP="006A1B5D">
            <w:pPr>
              <w:rPr>
                <w:rFonts w:ascii="Times New Roman" w:hAnsi="Times New Roman"/>
                <w:sz w:val="20"/>
                <w:szCs w:val="20"/>
                <w:vertAlign w:val="superscript"/>
              </w:rPr>
            </w:pPr>
            <w:r w:rsidRPr="00966F73">
              <w:rPr>
                <w:rFonts w:ascii="Times New Roman" w:hAnsi="Times New Roman"/>
                <w:sz w:val="20"/>
                <w:szCs w:val="20"/>
              </w:rPr>
              <w:t xml:space="preserve">Считыватель бесконтактный </w:t>
            </w:r>
            <w:r w:rsidRPr="00966F73">
              <w:rPr>
                <w:rFonts w:ascii="Times New Roman" w:hAnsi="Times New Roman"/>
                <w:sz w:val="20"/>
                <w:szCs w:val="20"/>
                <w:vertAlign w:val="superscript"/>
              </w:rPr>
              <w:t>(1)</w:t>
            </w:r>
          </w:p>
          <w:p w:rsidR="004276A5" w:rsidRDefault="004276A5" w:rsidP="006A1B5D">
            <w:pPr>
              <w:rPr>
                <w:rFonts w:ascii="Times New Roman" w:hAnsi="Times New Roman"/>
                <w:sz w:val="20"/>
                <w:szCs w:val="20"/>
              </w:rPr>
            </w:pPr>
            <w:proofErr w:type="spellStart"/>
            <w:r w:rsidRPr="00966F73">
              <w:rPr>
                <w:rFonts w:ascii="Times New Roman" w:hAnsi="Times New Roman"/>
                <w:sz w:val="20"/>
                <w:szCs w:val="20"/>
              </w:rPr>
              <w:t>Matrix</w:t>
            </w:r>
            <w:proofErr w:type="spellEnd"/>
            <w:r w:rsidRPr="00966F73">
              <w:rPr>
                <w:rFonts w:ascii="Times New Roman" w:hAnsi="Times New Roman"/>
                <w:sz w:val="20"/>
                <w:szCs w:val="20"/>
              </w:rPr>
              <w:t xml:space="preserve">-II (мод. EH) </w:t>
            </w:r>
          </w:p>
          <w:p w:rsidR="004276A5" w:rsidRPr="00966F73" w:rsidRDefault="004276A5" w:rsidP="006A1B5D">
            <w:pPr>
              <w:rPr>
                <w:rFonts w:ascii="Times New Roman" w:hAnsi="Times New Roman"/>
                <w:sz w:val="20"/>
                <w:szCs w:val="20"/>
              </w:rPr>
            </w:pPr>
          </w:p>
          <w:p w:rsidR="004276A5" w:rsidRPr="00966F73" w:rsidRDefault="004276A5" w:rsidP="009E1BA4">
            <w:pPr>
              <w:jc w:val="center"/>
              <w:rPr>
                <w:rFonts w:ascii="Times New Roman" w:hAnsi="Times New Roman"/>
                <w:i/>
                <w:sz w:val="20"/>
                <w:szCs w:val="20"/>
              </w:rPr>
            </w:pPr>
            <w:r w:rsidRPr="00966F73">
              <w:rPr>
                <w:rFonts w:ascii="Times New Roman" w:eastAsia="Calibri" w:hAnsi="Times New Roman"/>
                <w:sz w:val="20"/>
                <w:szCs w:val="20"/>
                <w:lang w:eastAsia="ru-RU"/>
              </w:rPr>
              <w:t>или эквивалент с равнозначными характеристиками</w:t>
            </w:r>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jc w:val="center"/>
              <w:rPr>
                <w:rFonts w:ascii="Times New Roman" w:hAnsi="Times New Roman"/>
                <w:sz w:val="20"/>
                <w:szCs w:val="20"/>
              </w:rPr>
            </w:pPr>
            <w:r w:rsidRPr="00966F73">
              <w:rPr>
                <w:rFonts w:ascii="Times New Roman" w:hAnsi="Times New Roman"/>
                <w:sz w:val="20"/>
                <w:szCs w:val="20"/>
              </w:rPr>
              <w:t>Шт.</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4</w:t>
            </w:r>
          </w:p>
        </w:tc>
        <w:tc>
          <w:tcPr>
            <w:tcW w:w="2127" w:type="dxa"/>
          </w:tcPr>
          <w:p w:rsidR="004276A5" w:rsidRPr="00966F73" w:rsidRDefault="004276A5" w:rsidP="006A1B5D">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6A1B5D">
            <w:pPr>
              <w:jc w:val="center"/>
              <w:rPr>
                <w:rFonts w:ascii="Times New Roman" w:hAnsi="Times New Roman"/>
                <w:color w:val="000000"/>
                <w:sz w:val="20"/>
                <w:szCs w:val="20"/>
              </w:rPr>
            </w:pPr>
          </w:p>
        </w:tc>
        <w:tc>
          <w:tcPr>
            <w:tcW w:w="709" w:type="dxa"/>
            <w:vAlign w:val="center"/>
          </w:tcPr>
          <w:p w:rsidR="004276A5" w:rsidRPr="00966F73" w:rsidRDefault="004276A5" w:rsidP="006A1B5D">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W w:w="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1701"/>
            </w:tblGrid>
            <w:tr w:rsidR="004276A5" w:rsidRPr="00966F73" w:rsidTr="004276A5">
              <w:tc>
                <w:tcPr>
                  <w:tcW w:w="1727" w:type="dxa"/>
                  <w:shd w:val="clear" w:color="auto" w:fill="auto"/>
                  <w:vAlign w:val="center"/>
                </w:tcPr>
                <w:p w:rsidR="004276A5" w:rsidRPr="00966F73" w:rsidRDefault="004276A5" w:rsidP="006A1B5D">
                  <w:pPr>
                    <w:spacing w:after="0" w:line="240" w:lineRule="auto"/>
                    <w:rPr>
                      <w:rFonts w:ascii="Times New Roman" w:hAnsi="Times New Roman"/>
                      <w:b/>
                      <w:sz w:val="20"/>
                      <w:szCs w:val="20"/>
                    </w:rPr>
                  </w:pPr>
                  <w:r w:rsidRPr="00966F73">
                    <w:rPr>
                      <w:rFonts w:ascii="Times New Roman" w:hAnsi="Times New Roman"/>
                      <w:b/>
                      <w:sz w:val="20"/>
                      <w:szCs w:val="20"/>
                    </w:rPr>
                    <w:t>Показатель</w:t>
                  </w:r>
                </w:p>
              </w:tc>
              <w:tc>
                <w:tcPr>
                  <w:tcW w:w="1701" w:type="dxa"/>
                  <w:shd w:val="clear" w:color="auto" w:fill="auto"/>
                  <w:vAlign w:val="center"/>
                </w:tcPr>
                <w:p w:rsidR="004276A5" w:rsidRPr="00966F73" w:rsidRDefault="004276A5" w:rsidP="006A1B5D">
                  <w:pPr>
                    <w:spacing w:after="0" w:line="240" w:lineRule="auto"/>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shd w:val="clear" w:color="auto" w:fill="auto"/>
                  <w:vAlign w:val="center"/>
                </w:tcPr>
                <w:p w:rsidR="004276A5" w:rsidRPr="00966F73" w:rsidRDefault="004276A5" w:rsidP="006A1B5D">
                  <w:pPr>
                    <w:spacing w:after="0" w:line="240" w:lineRule="auto"/>
                    <w:rPr>
                      <w:rFonts w:ascii="Times New Roman" w:hAnsi="Times New Roman"/>
                      <w:sz w:val="20"/>
                      <w:szCs w:val="20"/>
                    </w:rPr>
                  </w:pPr>
                  <w:r w:rsidRPr="00966F73">
                    <w:rPr>
                      <w:rFonts w:ascii="Times New Roman" w:hAnsi="Times New Roman"/>
                      <w:sz w:val="20"/>
                      <w:szCs w:val="20"/>
                    </w:rPr>
                    <w:t>Назначение</w:t>
                  </w:r>
                </w:p>
              </w:tc>
              <w:tc>
                <w:tcPr>
                  <w:tcW w:w="1701" w:type="dxa"/>
                  <w:shd w:val="clear" w:color="auto" w:fill="auto"/>
                  <w:vAlign w:val="center"/>
                </w:tcPr>
                <w:p w:rsidR="004276A5" w:rsidRPr="00966F73" w:rsidRDefault="004276A5" w:rsidP="006A1B5D">
                  <w:pPr>
                    <w:spacing w:after="0" w:line="240" w:lineRule="auto"/>
                    <w:rPr>
                      <w:rFonts w:ascii="Times New Roman" w:hAnsi="Times New Roman"/>
                      <w:sz w:val="20"/>
                      <w:szCs w:val="20"/>
                    </w:rPr>
                  </w:pPr>
                  <w:r w:rsidRPr="00966F73">
                    <w:rPr>
                      <w:rFonts w:ascii="Times New Roman" w:eastAsia="Calibri" w:hAnsi="Times New Roman"/>
                      <w:sz w:val="20"/>
                      <w:szCs w:val="20"/>
                    </w:rPr>
                    <w:t xml:space="preserve">Считыватель используется в системах контроля и управления доступом в качестве считывателя бесконтактных </w:t>
                  </w:r>
                  <w:proofErr w:type="spellStart"/>
                  <w:r w:rsidRPr="00966F73">
                    <w:rPr>
                      <w:rFonts w:ascii="Times New Roman" w:eastAsia="Times New Roman" w:hAnsi="Times New Roman"/>
                      <w:sz w:val="20"/>
                      <w:szCs w:val="20"/>
                      <w:lang w:eastAsia="ru-RU"/>
                    </w:rPr>
                    <w:t>proxi</w:t>
                  </w:r>
                  <w:proofErr w:type="spellEnd"/>
                  <w:r w:rsidRPr="00966F73">
                    <w:rPr>
                      <w:rFonts w:ascii="Times New Roman" w:eastAsia="Times New Roman" w:hAnsi="Times New Roman"/>
                      <w:sz w:val="20"/>
                      <w:szCs w:val="20"/>
                      <w:lang w:eastAsia="ru-RU"/>
                    </w:rPr>
                    <w:t>-карт</w:t>
                  </w:r>
                  <w:r w:rsidRPr="00966F73">
                    <w:rPr>
                      <w:rFonts w:ascii="Times New Roman" w:eastAsia="Calibri" w:hAnsi="Times New Roman"/>
                      <w:sz w:val="20"/>
                      <w:szCs w:val="20"/>
                    </w:rPr>
                    <w:t xml:space="preserve"> </w:t>
                  </w:r>
                  <w:r w:rsidRPr="00966F73">
                    <w:rPr>
                      <w:rFonts w:ascii="Times New Roman" w:eastAsia="Calibri" w:hAnsi="Times New Roman"/>
                      <w:sz w:val="20"/>
                      <w:szCs w:val="20"/>
                    </w:rPr>
                    <w:lastRenderedPageBreak/>
                    <w:t>стандарта EM-</w:t>
                  </w:r>
                  <w:proofErr w:type="spellStart"/>
                  <w:r w:rsidRPr="00966F73">
                    <w:rPr>
                      <w:rFonts w:ascii="Times New Roman" w:eastAsia="Calibri" w:hAnsi="Times New Roman"/>
                      <w:sz w:val="20"/>
                      <w:szCs w:val="20"/>
                    </w:rPr>
                    <w:t>Marine</w:t>
                  </w:r>
                  <w:proofErr w:type="spellEnd"/>
                  <w:r w:rsidRPr="00966F73">
                    <w:rPr>
                      <w:rFonts w:ascii="Times New Roman" w:eastAsia="Times New Roman" w:hAnsi="Times New Roman"/>
                      <w:sz w:val="20"/>
                      <w:szCs w:val="20"/>
                      <w:lang w:eastAsia="ru-RU"/>
                    </w:rPr>
                    <w:t>.</w:t>
                  </w:r>
                </w:p>
              </w:tc>
            </w:tr>
            <w:tr w:rsidR="004276A5" w:rsidRPr="00966F73" w:rsidTr="004276A5">
              <w:tc>
                <w:tcPr>
                  <w:tcW w:w="1727" w:type="dxa"/>
                  <w:shd w:val="clear" w:color="auto" w:fill="auto"/>
                  <w:vAlign w:val="center"/>
                </w:tcPr>
                <w:p w:rsidR="004276A5" w:rsidRPr="00966F73" w:rsidRDefault="004276A5" w:rsidP="009E1BA4">
                  <w:pPr>
                    <w:spacing w:after="0"/>
                    <w:rPr>
                      <w:rFonts w:ascii="Times New Roman" w:hAnsi="Times New Roman"/>
                      <w:b/>
                      <w:color w:val="000000"/>
                      <w:sz w:val="20"/>
                      <w:szCs w:val="20"/>
                    </w:rPr>
                  </w:pPr>
                  <w:r w:rsidRPr="00966F73">
                    <w:rPr>
                      <w:rFonts w:ascii="Times New Roman" w:hAnsi="Times New Roman"/>
                      <w:sz w:val="20"/>
                      <w:szCs w:val="20"/>
                    </w:rPr>
                    <w:lastRenderedPageBreak/>
                    <w:t>Идентификаторы, карты стандарта</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rPr>
                      <w:rFonts w:ascii="Times New Roman" w:hAnsi="Times New Roman"/>
                      <w:b/>
                      <w:color w:val="000000"/>
                      <w:sz w:val="20"/>
                      <w:szCs w:val="20"/>
                    </w:rPr>
                  </w:pPr>
                  <w:r w:rsidRPr="00966F73">
                    <w:rPr>
                      <w:rFonts w:ascii="Times New Roman" w:hAnsi="Times New Roman"/>
                      <w:sz w:val="20"/>
                      <w:szCs w:val="20"/>
                    </w:rPr>
                    <w:t>Дальность считывания карт/</w:t>
                  </w:r>
                  <w:proofErr w:type="spellStart"/>
                  <w:r w:rsidRPr="00966F73">
                    <w:rPr>
                      <w:rFonts w:ascii="Times New Roman" w:hAnsi="Times New Roman"/>
                      <w:sz w:val="20"/>
                      <w:szCs w:val="20"/>
                    </w:rPr>
                    <w:t>брелков</w:t>
                  </w:r>
                  <w:proofErr w:type="spellEnd"/>
                  <w:r w:rsidRPr="00966F73">
                    <w:rPr>
                      <w:rFonts w:ascii="Times New Roman" w:hAnsi="Times New Roman"/>
                      <w:sz w:val="20"/>
                      <w:szCs w:val="20"/>
                    </w:rPr>
                    <w:t xml:space="preserve"> (диапазонный показатель)</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rPr>
                      <w:rFonts w:ascii="Times New Roman" w:hAnsi="Times New Roman"/>
                      <w:b/>
                      <w:color w:val="000000"/>
                      <w:sz w:val="20"/>
                      <w:szCs w:val="20"/>
                    </w:rPr>
                  </w:pPr>
                  <w:r w:rsidRPr="00966F73">
                    <w:rPr>
                      <w:rFonts w:ascii="Times New Roman" w:hAnsi="Times New Roman"/>
                      <w:sz w:val="20"/>
                      <w:szCs w:val="20"/>
                    </w:rPr>
                    <w:t>Выходной протокол</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 xml:space="preserve">Удалённость считывателя от контроллера в режиме </w:t>
                  </w:r>
                  <w:proofErr w:type="spellStart"/>
                  <w:r w:rsidRPr="00966F73">
                    <w:rPr>
                      <w:rFonts w:ascii="Times New Roman" w:hAnsi="Times New Roman"/>
                      <w:sz w:val="20"/>
                      <w:szCs w:val="20"/>
                      <w:lang w:val="en-US"/>
                    </w:rPr>
                    <w:t>Wiegand</w:t>
                  </w:r>
                  <w:proofErr w:type="spellEnd"/>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Подтверждение считывания карты</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Напряжение питания постоянного тока</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Потребление тока в режиме ожидания карты не более</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Температура окружающей среды</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Габаритные размеры</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Цвет</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Срок службы</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bl>
          <w:p w:rsidR="004276A5" w:rsidRPr="00966F73" w:rsidRDefault="004276A5" w:rsidP="006A1B5D">
            <w:pPr>
              <w:rPr>
                <w:rFonts w:ascii="Times New Roman" w:hAnsi="Times New Roman"/>
                <w:sz w:val="20"/>
                <w:szCs w:val="20"/>
              </w:rPr>
            </w:pPr>
          </w:p>
        </w:tc>
        <w:tc>
          <w:tcPr>
            <w:tcW w:w="2551" w:type="dxa"/>
          </w:tcPr>
          <w:p w:rsidR="004276A5" w:rsidRPr="00966F73" w:rsidRDefault="004276A5" w:rsidP="006A1B5D">
            <w:pPr>
              <w:autoSpaceDE w:val="0"/>
              <w:autoSpaceDN w:val="0"/>
              <w:adjustRightInd w:val="0"/>
              <w:jc w:val="both"/>
              <w:rPr>
                <w:rFonts w:ascii="Times New Roman" w:hAnsi="Times New Roman"/>
                <w:sz w:val="20"/>
                <w:szCs w:val="20"/>
              </w:rPr>
            </w:pPr>
          </w:p>
        </w:tc>
        <w:tc>
          <w:tcPr>
            <w:tcW w:w="1134" w:type="dxa"/>
          </w:tcPr>
          <w:p w:rsidR="004276A5" w:rsidRPr="00966F73" w:rsidRDefault="004276A5" w:rsidP="006A1B5D">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6A1B5D">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6A1B5D">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6A1B5D">
            <w:pPr>
              <w:autoSpaceDE w:val="0"/>
              <w:autoSpaceDN w:val="0"/>
              <w:adjustRightInd w:val="0"/>
              <w:jc w:val="both"/>
              <w:rPr>
                <w:rFonts w:ascii="Times New Roman" w:hAnsi="Times New Roman"/>
                <w:sz w:val="20"/>
                <w:szCs w:val="20"/>
              </w:rPr>
            </w:pPr>
            <w:r w:rsidRPr="00966F73">
              <w:rPr>
                <w:rFonts w:ascii="Times New Roman" w:hAnsi="Times New Roman"/>
                <w:sz w:val="20"/>
                <w:szCs w:val="20"/>
              </w:rPr>
              <w:t>5</w:t>
            </w:r>
          </w:p>
        </w:tc>
        <w:tc>
          <w:tcPr>
            <w:tcW w:w="1559" w:type="dxa"/>
          </w:tcPr>
          <w:p w:rsidR="004276A5" w:rsidRPr="006A1B5D" w:rsidRDefault="004276A5" w:rsidP="006A1B5D">
            <w:pPr>
              <w:rPr>
                <w:rFonts w:ascii="Times New Roman" w:eastAsia="Times New Roman" w:hAnsi="Times New Roman"/>
                <w:sz w:val="20"/>
                <w:szCs w:val="20"/>
                <w:vertAlign w:val="superscript"/>
                <w:lang w:eastAsia="ru-RU"/>
              </w:rPr>
            </w:pPr>
            <w:r w:rsidRPr="006A1B5D">
              <w:rPr>
                <w:rFonts w:ascii="Times New Roman" w:eastAsia="Times New Roman" w:hAnsi="Times New Roman"/>
                <w:sz w:val="20"/>
                <w:szCs w:val="20"/>
                <w:lang w:eastAsia="ru-RU"/>
              </w:rPr>
              <w:t xml:space="preserve">Сдвоенный </w:t>
            </w:r>
            <w:proofErr w:type="spellStart"/>
            <w:r w:rsidRPr="006A1B5D">
              <w:rPr>
                <w:rFonts w:ascii="Times New Roman" w:eastAsia="Times New Roman" w:hAnsi="Times New Roman"/>
                <w:sz w:val="20"/>
                <w:szCs w:val="20"/>
                <w:lang w:eastAsia="ru-RU"/>
              </w:rPr>
              <w:t>полноростовый</w:t>
            </w:r>
            <w:proofErr w:type="spellEnd"/>
            <w:r w:rsidRPr="006A1B5D">
              <w:rPr>
                <w:rFonts w:ascii="Times New Roman" w:eastAsia="Times New Roman" w:hAnsi="Times New Roman"/>
                <w:sz w:val="20"/>
                <w:szCs w:val="20"/>
                <w:lang w:eastAsia="ru-RU"/>
              </w:rPr>
              <w:t xml:space="preserve"> роторный турникет PERCo-RTD-20.1 </w:t>
            </w:r>
            <w:r w:rsidRPr="006A1B5D">
              <w:rPr>
                <w:rFonts w:ascii="Times New Roman" w:eastAsia="Times New Roman" w:hAnsi="Times New Roman"/>
                <w:sz w:val="20"/>
                <w:szCs w:val="20"/>
                <w:vertAlign w:val="superscript"/>
                <w:lang w:eastAsia="ru-RU"/>
              </w:rPr>
              <w:t>(2)</w:t>
            </w:r>
          </w:p>
          <w:p w:rsidR="004276A5" w:rsidRPr="006A1B5D" w:rsidRDefault="004276A5" w:rsidP="006A1B5D">
            <w:pPr>
              <w:rPr>
                <w:rFonts w:ascii="Times New Roman" w:eastAsia="Calibri" w:hAnsi="Times New Roman"/>
                <w:sz w:val="20"/>
                <w:szCs w:val="20"/>
                <w:lang w:eastAsia="ru-RU"/>
              </w:rPr>
            </w:pPr>
          </w:p>
          <w:p w:rsidR="004276A5" w:rsidRPr="00966F73" w:rsidRDefault="004276A5" w:rsidP="009E1BA4">
            <w:pPr>
              <w:jc w:val="center"/>
              <w:rPr>
                <w:rFonts w:ascii="Times New Roman" w:hAnsi="Times New Roman"/>
                <w:i/>
                <w:sz w:val="20"/>
                <w:szCs w:val="20"/>
              </w:rPr>
            </w:pPr>
            <w:r w:rsidRPr="00966F73">
              <w:rPr>
                <w:rFonts w:ascii="Times New Roman" w:eastAsia="Calibri" w:hAnsi="Times New Roman"/>
                <w:sz w:val="20"/>
                <w:szCs w:val="20"/>
                <w:lang w:eastAsia="ru-RU"/>
              </w:rPr>
              <w:t>без эквивалента, в соответствии технической эксплуатационной документации в составе СКУД предприятия</w:t>
            </w:r>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jc w:val="center"/>
              <w:rPr>
                <w:rFonts w:ascii="Times New Roman" w:hAnsi="Times New Roman"/>
                <w:sz w:val="20"/>
                <w:szCs w:val="20"/>
              </w:rPr>
            </w:pPr>
            <w:r w:rsidRPr="00966F73">
              <w:rPr>
                <w:rFonts w:ascii="Times New Roman" w:hAnsi="Times New Roman"/>
                <w:sz w:val="20"/>
                <w:szCs w:val="20"/>
              </w:rPr>
              <w:lastRenderedPageBreak/>
              <w:t>Шт.</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2</w:t>
            </w:r>
          </w:p>
        </w:tc>
        <w:tc>
          <w:tcPr>
            <w:tcW w:w="2127" w:type="dxa"/>
          </w:tcPr>
          <w:p w:rsidR="004276A5" w:rsidRPr="00966F73" w:rsidRDefault="004276A5" w:rsidP="006A1B5D">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6A1B5D">
            <w:pPr>
              <w:jc w:val="center"/>
              <w:rPr>
                <w:rFonts w:ascii="Times New Roman" w:hAnsi="Times New Roman"/>
                <w:color w:val="000000"/>
                <w:sz w:val="20"/>
                <w:szCs w:val="20"/>
              </w:rPr>
            </w:pPr>
          </w:p>
        </w:tc>
        <w:tc>
          <w:tcPr>
            <w:tcW w:w="709" w:type="dxa"/>
            <w:vAlign w:val="center"/>
          </w:tcPr>
          <w:p w:rsidR="004276A5" w:rsidRPr="00966F73" w:rsidRDefault="004276A5" w:rsidP="006A1B5D">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W w:w="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1701"/>
            </w:tblGrid>
            <w:tr w:rsidR="004276A5" w:rsidRPr="00966F73" w:rsidTr="004276A5">
              <w:tc>
                <w:tcPr>
                  <w:tcW w:w="1727" w:type="dxa"/>
                  <w:shd w:val="clear" w:color="auto" w:fill="auto"/>
                  <w:vAlign w:val="center"/>
                </w:tcPr>
                <w:p w:rsidR="004276A5" w:rsidRPr="00966F73" w:rsidRDefault="004276A5" w:rsidP="006A1B5D">
                  <w:pPr>
                    <w:spacing w:after="0" w:line="240" w:lineRule="auto"/>
                    <w:rPr>
                      <w:rFonts w:ascii="Times New Roman" w:hAnsi="Times New Roman"/>
                      <w:b/>
                      <w:sz w:val="20"/>
                      <w:szCs w:val="20"/>
                    </w:rPr>
                  </w:pPr>
                  <w:r w:rsidRPr="00966F73">
                    <w:rPr>
                      <w:rFonts w:ascii="Times New Roman" w:hAnsi="Times New Roman"/>
                      <w:b/>
                      <w:sz w:val="20"/>
                      <w:szCs w:val="20"/>
                    </w:rPr>
                    <w:t>Показатель</w:t>
                  </w:r>
                </w:p>
              </w:tc>
              <w:tc>
                <w:tcPr>
                  <w:tcW w:w="1701" w:type="dxa"/>
                  <w:shd w:val="clear" w:color="auto" w:fill="auto"/>
                  <w:vAlign w:val="center"/>
                </w:tcPr>
                <w:p w:rsidR="004276A5" w:rsidRPr="00966F73" w:rsidRDefault="004276A5" w:rsidP="006A1B5D">
                  <w:pPr>
                    <w:spacing w:after="0" w:line="240" w:lineRule="auto"/>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shd w:val="clear" w:color="auto" w:fill="auto"/>
                  <w:vAlign w:val="center"/>
                </w:tcPr>
                <w:p w:rsidR="004276A5" w:rsidRPr="00966F73" w:rsidRDefault="004276A5" w:rsidP="006A1B5D">
                  <w:pPr>
                    <w:spacing w:after="0" w:line="240" w:lineRule="auto"/>
                    <w:rPr>
                      <w:rFonts w:ascii="Times New Roman" w:hAnsi="Times New Roman"/>
                      <w:sz w:val="20"/>
                      <w:szCs w:val="20"/>
                    </w:rPr>
                  </w:pPr>
                  <w:r w:rsidRPr="00966F73">
                    <w:rPr>
                      <w:rFonts w:ascii="Times New Roman" w:hAnsi="Times New Roman"/>
                      <w:sz w:val="20"/>
                      <w:szCs w:val="20"/>
                    </w:rPr>
                    <w:t>Назначение</w:t>
                  </w:r>
                </w:p>
              </w:tc>
              <w:tc>
                <w:tcPr>
                  <w:tcW w:w="1701" w:type="dxa"/>
                  <w:shd w:val="clear" w:color="auto" w:fill="auto"/>
                  <w:vAlign w:val="center"/>
                </w:tcPr>
                <w:p w:rsidR="004276A5" w:rsidRPr="00966F73" w:rsidRDefault="004276A5" w:rsidP="006A1B5D">
                  <w:pPr>
                    <w:spacing w:after="0" w:line="240" w:lineRule="auto"/>
                    <w:rPr>
                      <w:rFonts w:ascii="Times New Roman" w:hAnsi="Times New Roman"/>
                      <w:sz w:val="20"/>
                      <w:szCs w:val="20"/>
                    </w:rPr>
                  </w:pPr>
                  <w:r w:rsidRPr="00966F73">
                    <w:rPr>
                      <w:rFonts w:ascii="Times New Roman" w:eastAsia="Times New Roman" w:hAnsi="Times New Roman"/>
                      <w:sz w:val="20"/>
                      <w:szCs w:val="20"/>
                      <w:lang w:eastAsia="ru-RU"/>
                    </w:rPr>
                    <w:t xml:space="preserve">Предназначен для </w:t>
                  </w:r>
                  <w:r w:rsidRPr="00966F73">
                    <w:rPr>
                      <w:rFonts w:ascii="Times New Roman" w:eastAsia="Calibri" w:hAnsi="Times New Roman"/>
                      <w:sz w:val="20"/>
                      <w:szCs w:val="20"/>
                    </w:rPr>
                    <w:t xml:space="preserve">контроля прохода людей на пропускных </w:t>
                  </w:r>
                  <w:r w:rsidRPr="00966F73">
                    <w:rPr>
                      <w:rFonts w:ascii="Times New Roman" w:eastAsia="Calibri" w:hAnsi="Times New Roman"/>
                      <w:sz w:val="20"/>
                      <w:szCs w:val="20"/>
                    </w:rPr>
                    <w:lastRenderedPageBreak/>
                    <w:t>пунктах объектов с повышенными требованиями к безопасности и необходимостью полного перекрытия зон прохода на высоте, используется в качестве двух независимых управляемых преграждающих устройств.</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lastRenderedPageBreak/>
                    <w:t>Поддерживаемые режимы работы:</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запрет прохода в обоих направлениях;</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однократный проход в одном и запрет прохода в другом направлении;</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поочередный однократный проход в обоих направлениях;</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свободный проход в одном направлении и запрет прохода в другом;</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свободный проход в одном направлении и однократный проход в другом;</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свободный проход в обоих направлениях;</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lastRenderedPageBreak/>
                    <w:t>- режим шлюза;</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встроенные блоки управления для каждой зоны прохода;</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кабели питания и управления могут быть подведены как снизу по специальному кабельному каналу, так и сверху через балку привода;</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блокировка обратного хода ротора – исключается возможность обратного вращения створок ротора при их повороте на угол более 60°;</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xml:space="preserve">- вход управления </w:t>
                  </w:r>
                  <w:proofErr w:type="spellStart"/>
                  <w:r w:rsidRPr="00966F73">
                    <w:rPr>
                      <w:rFonts w:ascii="Times New Roman" w:eastAsia="Calibri" w:hAnsi="Times New Roman"/>
                      <w:sz w:val="20"/>
                      <w:szCs w:val="20"/>
                    </w:rPr>
                    <w:t>Fire</w:t>
                  </w:r>
                  <w:proofErr w:type="spellEnd"/>
                  <w:r w:rsidRPr="00966F73">
                    <w:rPr>
                      <w:rFonts w:ascii="Times New Roman" w:eastAsia="Calibri" w:hAnsi="Times New Roman"/>
                      <w:sz w:val="20"/>
                      <w:szCs w:val="20"/>
                    </w:rPr>
                    <w:t xml:space="preserve"> </w:t>
                  </w:r>
                  <w:proofErr w:type="spellStart"/>
                  <w:r w:rsidRPr="00966F73">
                    <w:rPr>
                      <w:rFonts w:ascii="Times New Roman" w:eastAsia="Calibri" w:hAnsi="Times New Roman"/>
                      <w:sz w:val="20"/>
                      <w:szCs w:val="20"/>
                    </w:rPr>
                    <w:t>Alarm</w:t>
                  </w:r>
                  <w:proofErr w:type="spellEnd"/>
                  <w:r w:rsidRPr="00966F73">
                    <w:rPr>
                      <w:rFonts w:ascii="Times New Roman" w:eastAsia="Calibri" w:hAnsi="Times New Roman"/>
                      <w:sz w:val="20"/>
                      <w:szCs w:val="20"/>
                    </w:rPr>
                    <w:t xml:space="preserve"> позволяет подключать устройство, подающее команду</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аварийной разблокировки;</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механическая разблокировка ключом для каждого направления обеих зон прохода;</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lastRenderedPageBreak/>
                    <w:t>- встроенные световые индикаторы разрешения / запрета прохода;</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подсветка обеих зон прохода;</w:t>
                  </w:r>
                </w:p>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t>- высокая коррозионная стойкость конструкции, обеспеченная комбинированным покрытием всех элементов цинком и порошковой краской;</w:t>
                  </w:r>
                </w:p>
                <w:p w:rsidR="004276A5" w:rsidRPr="00966F73" w:rsidRDefault="004276A5" w:rsidP="009E1BA4">
                  <w:pPr>
                    <w:spacing w:line="240" w:lineRule="auto"/>
                    <w:rPr>
                      <w:rFonts w:ascii="Times New Roman" w:hAnsi="Times New Roman"/>
                      <w:b/>
                      <w:color w:val="000000"/>
                      <w:sz w:val="20"/>
                      <w:szCs w:val="20"/>
                    </w:rPr>
                  </w:pPr>
                  <w:r w:rsidRPr="00966F73">
                    <w:rPr>
                      <w:rFonts w:ascii="Times New Roman" w:eastAsia="Calibri" w:hAnsi="Times New Roman"/>
                      <w:sz w:val="20"/>
                      <w:szCs w:val="20"/>
                    </w:rPr>
                    <w:t>- два режима управления – импульсный и потенциальный</w:t>
                  </w:r>
                </w:p>
              </w:tc>
              <w:tc>
                <w:tcPr>
                  <w:tcW w:w="1701" w:type="dxa"/>
                  <w:shd w:val="clear" w:color="auto" w:fill="auto"/>
                  <w:vAlign w:val="center"/>
                </w:tcPr>
                <w:p w:rsidR="004276A5" w:rsidRPr="00966F73" w:rsidRDefault="004276A5" w:rsidP="009E1BA4">
                  <w:pPr>
                    <w:spacing w:after="0" w:line="240" w:lineRule="auto"/>
                    <w:jc w:val="center"/>
                    <w:rPr>
                      <w:rFonts w:ascii="Times New Roman" w:hAnsi="Times New Roman"/>
                      <w:sz w:val="20"/>
                      <w:szCs w:val="20"/>
                      <w:lang w:val="en-US"/>
                    </w:rPr>
                  </w:pPr>
                  <w:r w:rsidRPr="00966F73">
                    <w:rPr>
                      <w:rFonts w:ascii="Times New Roman" w:hAnsi="Times New Roman"/>
                      <w:sz w:val="20"/>
                      <w:szCs w:val="20"/>
                    </w:rPr>
                    <w:lastRenderedPageBreak/>
                    <w:t>Наличие</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eastAsia="Calibri" w:hAnsi="Times New Roman"/>
                      <w:sz w:val="20"/>
                      <w:szCs w:val="20"/>
                    </w:rPr>
                    <w:lastRenderedPageBreak/>
                    <w:t>Напряжение питания постоянного тока</w:t>
                  </w:r>
                </w:p>
              </w:tc>
              <w:tc>
                <w:tcPr>
                  <w:tcW w:w="1701"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24 В</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hAnsi="Times New Roman"/>
                      <w:sz w:val="20"/>
                      <w:szCs w:val="20"/>
                    </w:rPr>
                    <w:t>Ток потребления для каждой зоны прохода</w:t>
                  </w:r>
                </w:p>
              </w:tc>
              <w:tc>
                <w:tcPr>
                  <w:tcW w:w="1701"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 xml:space="preserve">4.5А </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 xml:space="preserve">Электромеханический привод автоматического </w:t>
                  </w:r>
                  <w:proofErr w:type="spellStart"/>
                  <w:r w:rsidRPr="00966F73">
                    <w:rPr>
                      <w:rFonts w:ascii="Times New Roman" w:hAnsi="Times New Roman"/>
                      <w:sz w:val="20"/>
                      <w:szCs w:val="20"/>
                    </w:rPr>
                    <w:t>доворота</w:t>
                  </w:r>
                  <w:proofErr w:type="spellEnd"/>
                  <w:r w:rsidRPr="00966F73">
                    <w:rPr>
                      <w:rFonts w:ascii="Times New Roman" w:hAnsi="Times New Roman"/>
                      <w:sz w:val="20"/>
                      <w:szCs w:val="20"/>
                    </w:rPr>
                    <w:t xml:space="preserve"> створок</w:t>
                  </w:r>
                </w:p>
              </w:tc>
              <w:tc>
                <w:tcPr>
                  <w:tcW w:w="1701" w:type="dxa"/>
                  <w:shd w:val="clear" w:color="auto" w:fill="auto"/>
                </w:tcPr>
                <w:p w:rsidR="004276A5" w:rsidRPr="00966F73" w:rsidRDefault="004276A5" w:rsidP="009E1BA4">
                  <w:pPr>
                    <w:spacing w:after="0"/>
                    <w:jc w:val="center"/>
                    <w:rPr>
                      <w:rFonts w:ascii="Times New Roman" w:hAnsi="Times New Roman"/>
                      <w:sz w:val="20"/>
                      <w:szCs w:val="20"/>
                    </w:rPr>
                  </w:pPr>
                  <w:r w:rsidRPr="00966F73">
                    <w:rPr>
                      <w:rFonts w:ascii="Times New Roman" w:hAnsi="Times New Roman"/>
                      <w:sz w:val="20"/>
                      <w:szCs w:val="20"/>
                    </w:rPr>
                    <w:t>Наличие</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Количество направлений прохода</w:t>
                  </w:r>
                </w:p>
              </w:tc>
              <w:tc>
                <w:tcPr>
                  <w:tcW w:w="1701"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2</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Пропускная способность в режиме однократного прохода</w:t>
                  </w:r>
                </w:p>
              </w:tc>
              <w:tc>
                <w:tcPr>
                  <w:tcW w:w="1701"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40 чел./мин</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lastRenderedPageBreak/>
                    <w:t>Пропускная способность в режиме свободного прохода</w:t>
                  </w:r>
                </w:p>
              </w:tc>
              <w:tc>
                <w:tcPr>
                  <w:tcW w:w="1701"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60 чел./мин</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Ширина зоны прохода</w:t>
                  </w:r>
                </w:p>
              </w:tc>
              <w:tc>
                <w:tcPr>
                  <w:tcW w:w="1701"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630 мм</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Рабочий температурный диапазон</w:t>
                  </w:r>
                </w:p>
              </w:tc>
              <w:tc>
                <w:tcPr>
                  <w:tcW w:w="1701"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-40°C до +55°C</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Степень защиты оболочки</w:t>
                  </w:r>
                </w:p>
              </w:tc>
              <w:tc>
                <w:tcPr>
                  <w:tcW w:w="1701"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IP54</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Корпус</w:t>
                  </w:r>
                </w:p>
              </w:tc>
              <w:tc>
                <w:tcPr>
                  <w:tcW w:w="1701"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исполнение: оцинкованная сталь, синий цвет</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 xml:space="preserve">Ротор, планки </w:t>
                  </w:r>
                </w:p>
                <w:p w:rsidR="004276A5" w:rsidRPr="00966F73" w:rsidRDefault="004276A5" w:rsidP="009E1BA4">
                  <w:pPr>
                    <w:spacing w:after="0" w:line="240" w:lineRule="auto"/>
                    <w:rPr>
                      <w:rFonts w:ascii="Times New Roman" w:hAnsi="Times New Roman"/>
                      <w:sz w:val="20"/>
                      <w:szCs w:val="20"/>
                    </w:rPr>
                  </w:pPr>
                </w:p>
              </w:tc>
              <w:tc>
                <w:tcPr>
                  <w:tcW w:w="1701"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оцинкованная сталь, светло-бежевый цвет</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Габаритные размеры (</w:t>
                  </w:r>
                  <w:proofErr w:type="spellStart"/>
                  <w:r w:rsidRPr="00966F73">
                    <w:rPr>
                      <w:rFonts w:ascii="Times New Roman" w:hAnsi="Times New Roman"/>
                      <w:sz w:val="20"/>
                      <w:szCs w:val="20"/>
                    </w:rPr>
                    <w:t>длина×ширина×высота</w:t>
                  </w:r>
                  <w:proofErr w:type="spellEnd"/>
                  <w:r w:rsidRPr="00966F73">
                    <w:rPr>
                      <w:rFonts w:ascii="Times New Roman" w:hAnsi="Times New Roman"/>
                      <w:sz w:val="20"/>
                      <w:szCs w:val="20"/>
                    </w:rPr>
                    <w:t>)</w:t>
                  </w:r>
                </w:p>
              </w:tc>
              <w:tc>
                <w:tcPr>
                  <w:tcW w:w="1701" w:type="dxa"/>
                  <w:shd w:val="clear" w:color="auto" w:fill="auto"/>
                  <w:vAlign w:val="center"/>
                </w:tcPr>
                <w:p w:rsidR="004276A5" w:rsidRPr="00966F73" w:rsidRDefault="004276A5" w:rsidP="009E1BA4">
                  <w:pPr>
                    <w:spacing w:after="0"/>
                    <w:rPr>
                      <w:rFonts w:ascii="Times New Roman" w:hAnsi="Times New Roman"/>
                      <w:sz w:val="20"/>
                      <w:szCs w:val="20"/>
                    </w:rPr>
                  </w:pPr>
                  <w:r w:rsidRPr="00966F73">
                    <w:rPr>
                      <w:rFonts w:ascii="Times New Roman" w:hAnsi="Times New Roman"/>
                      <w:sz w:val="20"/>
                      <w:szCs w:val="20"/>
                    </w:rPr>
                    <w:t>2480×1595×2303 мм</w:t>
                  </w: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Сертификат соответствия требованиям технического регламента Таможенного союза (ЕАС).</w:t>
                  </w:r>
                </w:p>
              </w:tc>
              <w:tc>
                <w:tcPr>
                  <w:tcW w:w="1701" w:type="dxa"/>
                  <w:shd w:val="clear" w:color="auto" w:fill="auto"/>
                  <w:vAlign w:val="center"/>
                </w:tcPr>
                <w:p w:rsidR="004276A5" w:rsidRPr="00966F73" w:rsidRDefault="004276A5" w:rsidP="009E1BA4">
                  <w:pPr>
                    <w:spacing w:after="0"/>
                    <w:jc w:val="center"/>
                    <w:rPr>
                      <w:rFonts w:ascii="Times New Roman" w:hAnsi="Times New Roman"/>
                      <w:sz w:val="20"/>
                      <w:szCs w:val="20"/>
                    </w:rPr>
                  </w:pPr>
                  <w:r w:rsidRPr="00966F73">
                    <w:rPr>
                      <w:rFonts w:ascii="Times New Roman" w:hAnsi="Times New Roman"/>
                      <w:sz w:val="20"/>
                      <w:szCs w:val="20"/>
                    </w:rPr>
                    <w:t>Наличие</w:t>
                  </w:r>
                </w:p>
                <w:p w:rsidR="004276A5" w:rsidRPr="00966F73" w:rsidRDefault="004276A5" w:rsidP="009E1BA4">
                  <w:pPr>
                    <w:spacing w:after="0"/>
                    <w:jc w:val="center"/>
                    <w:rPr>
                      <w:rFonts w:ascii="Times New Roman" w:hAnsi="Times New Roman"/>
                      <w:sz w:val="20"/>
                      <w:szCs w:val="20"/>
                    </w:rPr>
                  </w:pPr>
                </w:p>
                <w:p w:rsidR="004276A5" w:rsidRPr="00966F73" w:rsidRDefault="004276A5" w:rsidP="009E1BA4">
                  <w:pPr>
                    <w:spacing w:after="0"/>
                    <w:jc w:val="center"/>
                    <w:rPr>
                      <w:rFonts w:ascii="Times New Roman" w:hAnsi="Times New Roman"/>
                      <w:sz w:val="20"/>
                      <w:szCs w:val="20"/>
                    </w:rPr>
                  </w:pPr>
                </w:p>
                <w:p w:rsidR="004276A5" w:rsidRPr="00966F73" w:rsidRDefault="004276A5" w:rsidP="009E1BA4">
                  <w:pPr>
                    <w:spacing w:after="0"/>
                    <w:jc w:val="center"/>
                    <w:rPr>
                      <w:rFonts w:ascii="Times New Roman" w:hAnsi="Times New Roman"/>
                      <w:sz w:val="20"/>
                      <w:szCs w:val="20"/>
                    </w:rPr>
                  </w:pPr>
                </w:p>
              </w:tc>
            </w:tr>
          </w:tbl>
          <w:p w:rsidR="004276A5" w:rsidRPr="00966F73" w:rsidRDefault="004276A5" w:rsidP="006A1B5D">
            <w:pPr>
              <w:rPr>
                <w:rFonts w:ascii="Times New Roman" w:hAnsi="Times New Roman"/>
                <w:sz w:val="20"/>
                <w:szCs w:val="20"/>
              </w:rPr>
            </w:pPr>
          </w:p>
        </w:tc>
        <w:tc>
          <w:tcPr>
            <w:tcW w:w="2551" w:type="dxa"/>
          </w:tcPr>
          <w:p w:rsidR="004276A5" w:rsidRPr="00966F73" w:rsidRDefault="004276A5" w:rsidP="006A1B5D">
            <w:pPr>
              <w:autoSpaceDE w:val="0"/>
              <w:autoSpaceDN w:val="0"/>
              <w:adjustRightInd w:val="0"/>
              <w:jc w:val="both"/>
              <w:rPr>
                <w:rFonts w:ascii="Times New Roman" w:hAnsi="Times New Roman"/>
                <w:sz w:val="20"/>
                <w:szCs w:val="20"/>
              </w:rPr>
            </w:pPr>
          </w:p>
        </w:tc>
        <w:tc>
          <w:tcPr>
            <w:tcW w:w="1134" w:type="dxa"/>
          </w:tcPr>
          <w:p w:rsidR="004276A5" w:rsidRPr="00966F73" w:rsidRDefault="004276A5" w:rsidP="006A1B5D">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6A1B5D">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6A1B5D">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6A1B5D">
            <w:pPr>
              <w:autoSpaceDE w:val="0"/>
              <w:autoSpaceDN w:val="0"/>
              <w:adjustRightInd w:val="0"/>
              <w:jc w:val="both"/>
              <w:rPr>
                <w:rFonts w:ascii="Times New Roman" w:hAnsi="Times New Roman"/>
                <w:sz w:val="20"/>
                <w:szCs w:val="20"/>
              </w:rPr>
            </w:pPr>
            <w:r w:rsidRPr="00966F73">
              <w:rPr>
                <w:rFonts w:ascii="Times New Roman" w:hAnsi="Times New Roman"/>
                <w:sz w:val="20"/>
                <w:szCs w:val="20"/>
              </w:rPr>
              <w:lastRenderedPageBreak/>
              <w:t>6</w:t>
            </w:r>
          </w:p>
        </w:tc>
        <w:tc>
          <w:tcPr>
            <w:tcW w:w="1559" w:type="dxa"/>
          </w:tcPr>
          <w:p w:rsidR="004276A5" w:rsidRPr="00966F73" w:rsidRDefault="004276A5" w:rsidP="00012F31">
            <w:pPr>
              <w:rPr>
                <w:rFonts w:ascii="Times New Roman" w:hAnsi="Times New Roman"/>
                <w:sz w:val="20"/>
                <w:szCs w:val="20"/>
                <w:vertAlign w:val="superscript"/>
              </w:rPr>
            </w:pPr>
            <w:r w:rsidRPr="00966F73">
              <w:rPr>
                <w:rFonts w:ascii="Times New Roman" w:hAnsi="Times New Roman"/>
                <w:sz w:val="20"/>
                <w:szCs w:val="20"/>
              </w:rPr>
              <w:t xml:space="preserve">Источник вторичного электропитания резервированный БИРП-24/6,0 </w:t>
            </w:r>
            <w:r w:rsidRPr="00966F73">
              <w:rPr>
                <w:rFonts w:ascii="Times New Roman" w:hAnsi="Times New Roman"/>
                <w:sz w:val="20"/>
                <w:szCs w:val="20"/>
                <w:vertAlign w:val="superscript"/>
              </w:rPr>
              <w:t>(1)</w:t>
            </w:r>
          </w:p>
          <w:p w:rsidR="004276A5" w:rsidRDefault="004276A5" w:rsidP="00012F31">
            <w:pPr>
              <w:rPr>
                <w:rFonts w:ascii="Times New Roman" w:eastAsia="Calibri" w:hAnsi="Times New Roman"/>
                <w:sz w:val="20"/>
                <w:szCs w:val="20"/>
                <w:lang w:eastAsia="ru-RU"/>
              </w:rPr>
            </w:pPr>
          </w:p>
          <w:p w:rsidR="004276A5" w:rsidRPr="00012F31" w:rsidRDefault="004276A5" w:rsidP="009E1BA4">
            <w:pPr>
              <w:jc w:val="center"/>
              <w:rPr>
                <w:rFonts w:ascii="Times New Roman" w:eastAsia="Calibri" w:hAnsi="Times New Roman"/>
                <w:sz w:val="20"/>
                <w:szCs w:val="20"/>
                <w:lang w:eastAsia="ru-RU"/>
              </w:rPr>
            </w:pPr>
            <w:r w:rsidRPr="00012F31">
              <w:rPr>
                <w:rFonts w:ascii="Times New Roman" w:eastAsia="Calibri" w:hAnsi="Times New Roman"/>
                <w:sz w:val="20"/>
                <w:szCs w:val="20"/>
                <w:lang w:eastAsia="ru-RU"/>
              </w:rPr>
              <w:t>или эквивалент</w:t>
            </w:r>
          </w:p>
          <w:p w:rsidR="004276A5" w:rsidRPr="00966F73" w:rsidRDefault="004276A5" w:rsidP="009E1BA4">
            <w:pPr>
              <w:jc w:val="center"/>
              <w:rPr>
                <w:rFonts w:ascii="Times New Roman" w:hAnsi="Times New Roman"/>
                <w:i/>
                <w:sz w:val="20"/>
                <w:szCs w:val="20"/>
              </w:rPr>
            </w:pPr>
            <w:r w:rsidRPr="00966F73">
              <w:rPr>
                <w:rFonts w:ascii="Times New Roman" w:eastAsia="Calibri" w:hAnsi="Times New Roman"/>
                <w:sz w:val="20"/>
                <w:szCs w:val="20"/>
                <w:lang w:eastAsia="ru-RU"/>
              </w:rPr>
              <w:t xml:space="preserve">с равнозначными </w:t>
            </w:r>
            <w:r w:rsidRPr="00966F73">
              <w:rPr>
                <w:rFonts w:ascii="Times New Roman" w:eastAsia="Calibri" w:hAnsi="Times New Roman"/>
                <w:sz w:val="20"/>
                <w:szCs w:val="20"/>
                <w:lang w:eastAsia="ru-RU"/>
              </w:rPr>
              <w:lastRenderedPageBreak/>
              <w:t>характеристиками</w:t>
            </w:r>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jc w:val="center"/>
              <w:rPr>
                <w:rFonts w:ascii="Times New Roman" w:hAnsi="Times New Roman"/>
                <w:sz w:val="20"/>
                <w:szCs w:val="20"/>
              </w:rPr>
            </w:pPr>
            <w:r w:rsidRPr="00966F73">
              <w:rPr>
                <w:rFonts w:ascii="Times New Roman" w:hAnsi="Times New Roman"/>
                <w:sz w:val="20"/>
                <w:szCs w:val="20"/>
              </w:rPr>
              <w:lastRenderedPageBreak/>
              <w:t>Шт.</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lang w:val="en-US"/>
              </w:rPr>
            </w:pPr>
            <w:r w:rsidRPr="00966F73">
              <w:rPr>
                <w:rFonts w:ascii="Times New Roman" w:hAnsi="Times New Roman"/>
                <w:sz w:val="20"/>
                <w:szCs w:val="20"/>
                <w:lang w:val="en-US"/>
              </w:rPr>
              <w:t>4</w:t>
            </w:r>
          </w:p>
        </w:tc>
        <w:tc>
          <w:tcPr>
            <w:tcW w:w="2127" w:type="dxa"/>
          </w:tcPr>
          <w:p w:rsidR="004276A5" w:rsidRPr="00966F73" w:rsidRDefault="004276A5" w:rsidP="006A1B5D">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6A1B5D">
            <w:pPr>
              <w:jc w:val="center"/>
              <w:rPr>
                <w:rFonts w:ascii="Times New Roman" w:hAnsi="Times New Roman"/>
                <w:color w:val="000000"/>
                <w:sz w:val="20"/>
                <w:szCs w:val="20"/>
              </w:rPr>
            </w:pPr>
          </w:p>
        </w:tc>
        <w:tc>
          <w:tcPr>
            <w:tcW w:w="709" w:type="dxa"/>
            <w:vAlign w:val="center"/>
          </w:tcPr>
          <w:p w:rsidR="004276A5" w:rsidRPr="00966F73" w:rsidRDefault="004276A5" w:rsidP="006A1B5D">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W w:w="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1701"/>
            </w:tblGrid>
            <w:tr w:rsidR="004276A5" w:rsidRPr="00966F73" w:rsidTr="004276A5">
              <w:tc>
                <w:tcPr>
                  <w:tcW w:w="1727" w:type="dxa"/>
                  <w:shd w:val="clear" w:color="auto" w:fill="auto"/>
                  <w:vAlign w:val="center"/>
                </w:tcPr>
                <w:p w:rsidR="004276A5" w:rsidRPr="00966F73" w:rsidRDefault="004276A5" w:rsidP="006A1B5D">
                  <w:pPr>
                    <w:spacing w:after="0" w:line="240" w:lineRule="auto"/>
                    <w:rPr>
                      <w:rFonts w:ascii="Times New Roman" w:hAnsi="Times New Roman"/>
                      <w:b/>
                      <w:sz w:val="20"/>
                      <w:szCs w:val="20"/>
                    </w:rPr>
                  </w:pPr>
                  <w:r w:rsidRPr="00966F73">
                    <w:rPr>
                      <w:rFonts w:ascii="Times New Roman" w:hAnsi="Times New Roman"/>
                      <w:b/>
                      <w:sz w:val="20"/>
                      <w:szCs w:val="20"/>
                    </w:rPr>
                    <w:t>Показатель</w:t>
                  </w:r>
                </w:p>
              </w:tc>
              <w:tc>
                <w:tcPr>
                  <w:tcW w:w="1701" w:type="dxa"/>
                  <w:shd w:val="clear" w:color="auto" w:fill="auto"/>
                  <w:vAlign w:val="center"/>
                </w:tcPr>
                <w:p w:rsidR="004276A5" w:rsidRPr="00966F73" w:rsidRDefault="004276A5" w:rsidP="006A1B5D">
                  <w:pPr>
                    <w:spacing w:after="0" w:line="240" w:lineRule="auto"/>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shd w:val="clear" w:color="auto" w:fill="auto"/>
                  <w:vAlign w:val="center"/>
                </w:tcPr>
                <w:p w:rsidR="004276A5" w:rsidRPr="00966F73" w:rsidRDefault="004276A5" w:rsidP="006A1B5D">
                  <w:pPr>
                    <w:spacing w:after="0" w:line="240" w:lineRule="auto"/>
                    <w:rPr>
                      <w:rFonts w:ascii="Times New Roman" w:hAnsi="Times New Roman"/>
                      <w:sz w:val="20"/>
                      <w:szCs w:val="20"/>
                    </w:rPr>
                  </w:pPr>
                  <w:r w:rsidRPr="00966F73">
                    <w:rPr>
                      <w:rFonts w:ascii="Times New Roman" w:hAnsi="Times New Roman"/>
                      <w:sz w:val="20"/>
                      <w:szCs w:val="20"/>
                    </w:rPr>
                    <w:t>Назначение</w:t>
                  </w:r>
                </w:p>
              </w:tc>
              <w:tc>
                <w:tcPr>
                  <w:tcW w:w="1701" w:type="dxa"/>
                  <w:shd w:val="clear" w:color="auto" w:fill="auto"/>
                  <w:vAlign w:val="center"/>
                </w:tcPr>
                <w:p w:rsidR="004276A5" w:rsidRPr="00966F73" w:rsidRDefault="004276A5" w:rsidP="006A1B5D">
                  <w:pPr>
                    <w:spacing w:after="0" w:line="240" w:lineRule="auto"/>
                    <w:rPr>
                      <w:rFonts w:ascii="Times New Roman" w:hAnsi="Times New Roman"/>
                      <w:sz w:val="20"/>
                      <w:szCs w:val="20"/>
                    </w:rPr>
                  </w:pPr>
                  <w:r w:rsidRPr="00966F73">
                    <w:rPr>
                      <w:rFonts w:ascii="Times New Roman" w:eastAsia="Times New Roman" w:hAnsi="Times New Roman"/>
                      <w:sz w:val="20"/>
                      <w:szCs w:val="20"/>
                      <w:lang w:eastAsia="ru-RU"/>
                    </w:rPr>
                    <w:t xml:space="preserve">Предназначен для гарантированного электроснабжения постоянным током технических средств охраны, сигнализации и </w:t>
                  </w:r>
                  <w:r w:rsidRPr="00966F73">
                    <w:rPr>
                      <w:rFonts w:ascii="Times New Roman" w:eastAsia="Times New Roman" w:hAnsi="Times New Roman"/>
                      <w:sz w:val="20"/>
                      <w:szCs w:val="20"/>
                      <w:lang w:eastAsia="ru-RU"/>
                    </w:rPr>
                    <w:lastRenderedPageBreak/>
                    <w:t xml:space="preserve">связи. </w:t>
                  </w:r>
                  <w:r w:rsidRPr="00966F73">
                    <w:rPr>
                      <w:rFonts w:ascii="Times New Roman" w:eastAsia="Calibri" w:hAnsi="Times New Roman"/>
                      <w:sz w:val="20"/>
                      <w:szCs w:val="20"/>
                      <w:lang w:eastAsia="ru-RU"/>
                    </w:rPr>
                    <w:t xml:space="preserve">При отсутствии напряжения в сети переменного тока 220В 50Гц блок автоматически обеспечивает питание </w:t>
                  </w:r>
                  <w:proofErr w:type="spellStart"/>
                  <w:r w:rsidRPr="00966F73">
                    <w:rPr>
                      <w:rFonts w:ascii="Times New Roman" w:eastAsia="Calibri" w:hAnsi="Times New Roman"/>
                      <w:sz w:val="20"/>
                      <w:szCs w:val="20"/>
                      <w:lang w:eastAsia="ru-RU"/>
                    </w:rPr>
                    <w:t>электропотребителей</w:t>
                  </w:r>
                  <w:proofErr w:type="spellEnd"/>
                  <w:r w:rsidRPr="00966F73">
                    <w:rPr>
                      <w:rFonts w:ascii="Times New Roman" w:eastAsia="Calibri" w:hAnsi="Times New Roman"/>
                      <w:sz w:val="20"/>
                      <w:szCs w:val="20"/>
                      <w:lang w:eastAsia="ru-RU"/>
                    </w:rPr>
                    <w:t xml:space="preserve"> от устанавливаемой в него аккумуляторной батареи .</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lastRenderedPageBreak/>
                    <w:t>Основной источник электропитания</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t>Диапазон изменения напряжения основного источника</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t>Максимальная ёмкость аккумуляторной батареи</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t>Номинальное выходное напряжение</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Номинальный ток нагрузки</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Максимальный ток нагрузки</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Потребляемый от сети ток при номинальных выходных параметрах</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Ток заряда аккумуляторной батареи</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hAnsi="Times New Roman"/>
                      <w:sz w:val="20"/>
                      <w:szCs w:val="20"/>
                    </w:rPr>
                  </w:pPr>
                  <w:r w:rsidRPr="00966F73">
                    <w:rPr>
                      <w:rFonts w:ascii="Times New Roman" w:eastAsia="Calibri" w:hAnsi="Times New Roman"/>
                      <w:sz w:val="20"/>
                      <w:szCs w:val="20"/>
                    </w:rPr>
                    <w:lastRenderedPageBreak/>
                    <w:t>I  Класс электробезопасности</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eastAsia="Calibri" w:hAnsi="Times New Roman"/>
                      <w:sz w:val="20"/>
                      <w:szCs w:val="20"/>
                    </w:rPr>
                  </w:pPr>
                  <w:r w:rsidRPr="00966F73">
                    <w:rPr>
                      <w:rFonts w:ascii="Times New Roman" w:hAnsi="Times New Roman"/>
                      <w:sz w:val="20"/>
                      <w:szCs w:val="20"/>
                    </w:rPr>
                    <w:t>Степень защиты</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Габаритные размеры корпуса</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Срок службы</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Гарантийный срок эксплуатации</w:t>
                  </w:r>
                  <w:r w:rsidRPr="00966F73">
                    <w:rPr>
                      <w:rFonts w:ascii="Times New Roman" w:eastAsia="Calibri" w:hAnsi="Times New Roman"/>
                      <w:sz w:val="20"/>
                      <w:szCs w:val="20"/>
                    </w:rPr>
                    <w:t xml:space="preserve"> блоков БИРП</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bl>
          <w:p w:rsidR="004276A5" w:rsidRPr="00966F73" w:rsidRDefault="004276A5" w:rsidP="006A1B5D">
            <w:pPr>
              <w:rPr>
                <w:rFonts w:ascii="Times New Roman" w:hAnsi="Times New Roman"/>
                <w:sz w:val="20"/>
                <w:szCs w:val="20"/>
              </w:rPr>
            </w:pPr>
          </w:p>
        </w:tc>
        <w:tc>
          <w:tcPr>
            <w:tcW w:w="2551" w:type="dxa"/>
          </w:tcPr>
          <w:p w:rsidR="004276A5" w:rsidRPr="00966F73" w:rsidRDefault="004276A5" w:rsidP="006A1B5D">
            <w:pPr>
              <w:autoSpaceDE w:val="0"/>
              <w:autoSpaceDN w:val="0"/>
              <w:adjustRightInd w:val="0"/>
              <w:jc w:val="both"/>
              <w:rPr>
                <w:rFonts w:ascii="Times New Roman" w:hAnsi="Times New Roman"/>
                <w:sz w:val="20"/>
                <w:szCs w:val="20"/>
              </w:rPr>
            </w:pPr>
          </w:p>
        </w:tc>
        <w:tc>
          <w:tcPr>
            <w:tcW w:w="1134" w:type="dxa"/>
          </w:tcPr>
          <w:p w:rsidR="004276A5" w:rsidRPr="00966F73" w:rsidRDefault="004276A5" w:rsidP="006A1B5D">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6A1B5D">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6A1B5D">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6A1B5D">
            <w:pPr>
              <w:autoSpaceDE w:val="0"/>
              <w:autoSpaceDN w:val="0"/>
              <w:adjustRightInd w:val="0"/>
              <w:jc w:val="both"/>
              <w:rPr>
                <w:rFonts w:ascii="Times New Roman" w:hAnsi="Times New Roman"/>
                <w:sz w:val="20"/>
                <w:szCs w:val="20"/>
              </w:rPr>
            </w:pPr>
            <w:r w:rsidRPr="00966F73">
              <w:rPr>
                <w:rFonts w:ascii="Times New Roman" w:hAnsi="Times New Roman"/>
                <w:sz w:val="20"/>
                <w:szCs w:val="20"/>
              </w:rPr>
              <w:lastRenderedPageBreak/>
              <w:t>7</w:t>
            </w:r>
          </w:p>
        </w:tc>
        <w:tc>
          <w:tcPr>
            <w:tcW w:w="1559" w:type="dxa"/>
          </w:tcPr>
          <w:p w:rsidR="004276A5" w:rsidRPr="00012F31" w:rsidRDefault="004276A5" w:rsidP="00012F31">
            <w:pPr>
              <w:rPr>
                <w:rFonts w:ascii="Times New Roman" w:eastAsia="Times New Roman" w:hAnsi="Times New Roman"/>
                <w:sz w:val="20"/>
                <w:szCs w:val="20"/>
                <w:vertAlign w:val="superscript"/>
                <w:lang w:eastAsia="ru-RU"/>
              </w:rPr>
            </w:pPr>
            <w:r w:rsidRPr="00012F31">
              <w:rPr>
                <w:rFonts w:ascii="Times New Roman" w:eastAsia="Times New Roman" w:hAnsi="Times New Roman"/>
                <w:sz w:val="20"/>
                <w:szCs w:val="20"/>
                <w:lang w:eastAsia="ru-RU"/>
              </w:rPr>
              <w:t xml:space="preserve">Аккумуляторная батарея CSB 12120 f2 </w:t>
            </w:r>
            <w:r w:rsidRPr="00012F31">
              <w:rPr>
                <w:rFonts w:ascii="Times New Roman" w:eastAsia="Times New Roman" w:hAnsi="Times New Roman"/>
                <w:sz w:val="20"/>
                <w:szCs w:val="20"/>
                <w:vertAlign w:val="superscript"/>
                <w:lang w:eastAsia="ru-RU"/>
              </w:rPr>
              <w:t>(1)</w:t>
            </w:r>
          </w:p>
          <w:p w:rsidR="004276A5" w:rsidRDefault="004276A5" w:rsidP="009E1BA4">
            <w:pPr>
              <w:jc w:val="center"/>
              <w:rPr>
                <w:rFonts w:ascii="Times New Roman" w:eastAsia="Calibri" w:hAnsi="Times New Roman"/>
                <w:sz w:val="20"/>
                <w:szCs w:val="20"/>
              </w:rPr>
            </w:pPr>
          </w:p>
          <w:p w:rsidR="004276A5" w:rsidRPr="00966F73" w:rsidRDefault="004276A5" w:rsidP="009E1BA4">
            <w:pPr>
              <w:jc w:val="center"/>
              <w:rPr>
                <w:rFonts w:ascii="Times New Roman" w:eastAsia="Calibri" w:hAnsi="Times New Roman"/>
                <w:sz w:val="20"/>
                <w:szCs w:val="20"/>
              </w:rPr>
            </w:pPr>
            <w:r w:rsidRPr="00966F73">
              <w:rPr>
                <w:rFonts w:ascii="Times New Roman" w:eastAsia="Calibri" w:hAnsi="Times New Roman"/>
                <w:sz w:val="20"/>
                <w:szCs w:val="20"/>
              </w:rPr>
              <w:t>или эквивалент</w:t>
            </w:r>
          </w:p>
          <w:p w:rsidR="004276A5" w:rsidRPr="00966F73" w:rsidRDefault="004276A5" w:rsidP="009E1BA4">
            <w:pPr>
              <w:jc w:val="center"/>
              <w:rPr>
                <w:rFonts w:ascii="Times New Roman" w:hAnsi="Times New Roman"/>
                <w:i/>
                <w:sz w:val="20"/>
                <w:szCs w:val="20"/>
              </w:rPr>
            </w:pPr>
            <w:r w:rsidRPr="00966F73">
              <w:rPr>
                <w:rFonts w:ascii="Times New Roman" w:eastAsia="Calibri" w:hAnsi="Times New Roman"/>
                <w:sz w:val="20"/>
                <w:szCs w:val="20"/>
              </w:rPr>
              <w:t>с равнозначными характеристиками</w:t>
            </w:r>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jc w:val="center"/>
              <w:rPr>
                <w:rFonts w:ascii="Times New Roman" w:hAnsi="Times New Roman"/>
                <w:sz w:val="20"/>
                <w:szCs w:val="20"/>
              </w:rPr>
            </w:pPr>
            <w:r w:rsidRPr="00966F73">
              <w:rPr>
                <w:rFonts w:ascii="Times New Roman" w:hAnsi="Times New Roman"/>
                <w:sz w:val="20"/>
                <w:szCs w:val="20"/>
              </w:rPr>
              <w:t>Шт.</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12</w:t>
            </w:r>
          </w:p>
        </w:tc>
        <w:tc>
          <w:tcPr>
            <w:tcW w:w="2127" w:type="dxa"/>
          </w:tcPr>
          <w:p w:rsidR="004276A5" w:rsidRPr="00966F73" w:rsidRDefault="004276A5" w:rsidP="006A1B5D">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6A1B5D">
            <w:pPr>
              <w:jc w:val="center"/>
              <w:rPr>
                <w:rFonts w:ascii="Times New Roman" w:hAnsi="Times New Roman"/>
                <w:color w:val="000000"/>
                <w:sz w:val="20"/>
                <w:szCs w:val="20"/>
              </w:rPr>
            </w:pPr>
          </w:p>
        </w:tc>
        <w:tc>
          <w:tcPr>
            <w:tcW w:w="709" w:type="dxa"/>
            <w:vAlign w:val="center"/>
          </w:tcPr>
          <w:p w:rsidR="004276A5" w:rsidRPr="00966F73" w:rsidRDefault="004276A5" w:rsidP="006A1B5D">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W w:w="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1701"/>
            </w:tblGrid>
            <w:tr w:rsidR="004276A5" w:rsidRPr="00966F73" w:rsidTr="004276A5">
              <w:tc>
                <w:tcPr>
                  <w:tcW w:w="1727" w:type="dxa"/>
                  <w:shd w:val="clear" w:color="auto" w:fill="auto"/>
                  <w:vAlign w:val="center"/>
                </w:tcPr>
                <w:p w:rsidR="004276A5" w:rsidRPr="00966F73" w:rsidRDefault="004276A5" w:rsidP="006A1B5D">
                  <w:pPr>
                    <w:spacing w:after="0" w:line="240" w:lineRule="auto"/>
                    <w:rPr>
                      <w:rFonts w:ascii="Times New Roman" w:hAnsi="Times New Roman"/>
                      <w:b/>
                      <w:sz w:val="20"/>
                      <w:szCs w:val="20"/>
                    </w:rPr>
                  </w:pPr>
                  <w:r w:rsidRPr="00966F73">
                    <w:rPr>
                      <w:rFonts w:ascii="Times New Roman" w:hAnsi="Times New Roman"/>
                      <w:b/>
                      <w:sz w:val="20"/>
                      <w:szCs w:val="20"/>
                    </w:rPr>
                    <w:t>Показатель</w:t>
                  </w:r>
                </w:p>
              </w:tc>
              <w:tc>
                <w:tcPr>
                  <w:tcW w:w="1701" w:type="dxa"/>
                  <w:shd w:val="clear" w:color="auto" w:fill="auto"/>
                  <w:vAlign w:val="center"/>
                </w:tcPr>
                <w:p w:rsidR="004276A5" w:rsidRPr="00966F73" w:rsidRDefault="004276A5" w:rsidP="006A1B5D">
                  <w:pPr>
                    <w:spacing w:after="0" w:line="240" w:lineRule="auto"/>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shd w:val="clear" w:color="auto" w:fill="auto"/>
                  <w:vAlign w:val="center"/>
                </w:tcPr>
                <w:p w:rsidR="004276A5" w:rsidRPr="00966F73" w:rsidRDefault="004276A5" w:rsidP="006A1B5D">
                  <w:pPr>
                    <w:spacing w:after="0" w:line="240" w:lineRule="auto"/>
                    <w:rPr>
                      <w:rFonts w:ascii="Times New Roman" w:hAnsi="Times New Roman"/>
                      <w:sz w:val="20"/>
                      <w:szCs w:val="20"/>
                    </w:rPr>
                  </w:pPr>
                  <w:r w:rsidRPr="00966F73">
                    <w:rPr>
                      <w:rFonts w:ascii="Times New Roman" w:hAnsi="Times New Roman"/>
                      <w:sz w:val="20"/>
                      <w:szCs w:val="20"/>
                    </w:rPr>
                    <w:t>Назначение</w:t>
                  </w:r>
                </w:p>
              </w:tc>
              <w:tc>
                <w:tcPr>
                  <w:tcW w:w="1701" w:type="dxa"/>
                  <w:shd w:val="clear" w:color="auto" w:fill="auto"/>
                  <w:vAlign w:val="center"/>
                </w:tcPr>
                <w:p w:rsidR="004276A5" w:rsidRPr="00966F73" w:rsidRDefault="004276A5" w:rsidP="006A1B5D">
                  <w:pPr>
                    <w:spacing w:after="0" w:line="240" w:lineRule="auto"/>
                    <w:rPr>
                      <w:rFonts w:ascii="Times New Roman" w:hAnsi="Times New Roman"/>
                      <w:sz w:val="20"/>
                      <w:szCs w:val="20"/>
                    </w:rPr>
                  </w:pPr>
                  <w:r w:rsidRPr="00966F73">
                    <w:rPr>
                      <w:rFonts w:ascii="Times New Roman" w:hAnsi="Times New Roman"/>
                      <w:sz w:val="20"/>
                      <w:szCs w:val="20"/>
                    </w:rPr>
                    <w:t xml:space="preserve">Предназначена для гарантированного электроснабжения постоянным током технических средств охраны, сигнализации и связи. </w:t>
                  </w:r>
                  <w:r w:rsidRPr="00966F73">
                    <w:rPr>
                      <w:rFonts w:ascii="Times New Roman" w:eastAsia="Calibri" w:hAnsi="Times New Roman"/>
                      <w:sz w:val="20"/>
                      <w:szCs w:val="20"/>
                    </w:rPr>
                    <w:t>GPL 12120 - батарея общего применения</w:t>
                  </w: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t>Номинальное напряжение</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t>Емкость</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t>Вес</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t>Максимальный ток разряда</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t>Внутреннее сопротивление</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t>Диапазон рабочих температур разряд</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t>Номинальная рабочая температура</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b/>
                      <w:color w:val="000000"/>
                      <w:sz w:val="20"/>
                      <w:szCs w:val="20"/>
                    </w:rPr>
                  </w:pPr>
                  <w:r w:rsidRPr="00966F73">
                    <w:rPr>
                      <w:rFonts w:ascii="Times New Roman" w:hAnsi="Times New Roman"/>
                      <w:sz w:val="20"/>
                      <w:szCs w:val="20"/>
                    </w:rPr>
                    <w:lastRenderedPageBreak/>
                    <w:t xml:space="preserve">Напряжение </w:t>
                  </w:r>
                  <w:proofErr w:type="spellStart"/>
                  <w:r w:rsidRPr="00966F73">
                    <w:rPr>
                      <w:rFonts w:ascii="Times New Roman" w:hAnsi="Times New Roman"/>
                      <w:sz w:val="20"/>
                      <w:szCs w:val="20"/>
                    </w:rPr>
                    <w:t>подзаряда</w:t>
                  </w:r>
                  <w:proofErr w:type="spellEnd"/>
                  <w:r w:rsidRPr="00966F73">
                    <w:rPr>
                      <w:rFonts w:ascii="Times New Roman" w:hAnsi="Times New Roman"/>
                      <w:sz w:val="20"/>
                      <w:szCs w:val="20"/>
                    </w:rPr>
                    <w:t xml:space="preserve"> (диапазонный показатель)</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Максимальный ток заряда</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Напряжение заряда при циклическом режиме  (диапазонный показатель)</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 xml:space="preserve">Низкий саморазряд, аккумулятор может храниться без </w:t>
                  </w:r>
                  <w:proofErr w:type="spellStart"/>
                  <w:r w:rsidRPr="00966F73">
                    <w:rPr>
                      <w:rFonts w:ascii="Times New Roman" w:hAnsi="Times New Roman"/>
                      <w:sz w:val="20"/>
                      <w:szCs w:val="20"/>
                    </w:rPr>
                    <w:t>подзаряда</w:t>
                  </w:r>
                  <w:proofErr w:type="spellEnd"/>
                  <w:r w:rsidRPr="00966F73">
                    <w:rPr>
                      <w:rFonts w:ascii="Times New Roman" w:hAnsi="Times New Roman"/>
                      <w:sz w:val="20"/>
                      <w:szCs w:val="20"/>
                    </w:rPr>
                    <w:t xml:space="preserve"> при 25°С более 6-ти месяцев;</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Выводы</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Материал корпуса</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Срок службы</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r w:rsidR="004276A5" w:rsidRPr="00966F73" w:rsidTr="004276A5">
              <w:tc>
                <w:tcPr>
                  <w:tcW w:w="1727"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r w:rsidRPr="00966F73">
                    <w:rPr>
                      <w:rFonts w:ascii="Times New Roman" w:hAnsi="Times New Roman"/>
                      <w:sz w:val="20"/>
                      <w:szCs w:val="20"/>
                    </w:rPr>
                    <w:t xml:space="preserve">Габаритные размеры </w:t>
                  </w:r>
                </w:p>
              </w:tc>
              <w:tc>
                <w:tcPr>
                  <w:tcW w:w="1701" w:type="dxa"/>
                  <w:shd w:val="clear" w:color="auto" w:fill="auto"/>
                  <w:vAlign w:val="center"/>
                </w:tcPr>
                <w:p w:rsidR="004276A5" w:rsidRPr="00966F73" w:rsidRDefault="004276A5" w:rsidP="009E1BA4">
                  <w:pPr>
                    <w:spacing w:after="0" w:line="240" w:lineRule="auto"/>
                    <w:rPr>
                      <w:rFonts w:ascii="Times New Roman" w:hAnsi="Times New Roman"/>
                      <w:sz w:val="20"/>
                      <w:szCs w:val="20"/>
                    </w:rPr>
                  </w:pPr>
                </w:p>
              </w:tc>
            </w:tr>
          </w:tbl>
          <w:p w:rsidR="004276A5" w:rsidRPr="00966F73" w:rsidRDefault="004276A5" w:rsidP="006A1B5D">
            <w:pPr>
              <w:rPr>
                <w:rFonts w:ascii="Times New Roman" w:hAnsi="Times New Roman"/>
                <w:sz w:val="20"/>
                <w:szCs w:val="20"/>
              </w:rPr>
            </w:pPr>
          </w:p>
        </w:tc>
        <w:tc>
          <w:tcPr>
            <w:tcW w:w="2551" w:type="dxa"/>
          </w:tcPr>
          <w:p w:rsidR="004276A5" w:rsidRPr="00966F73" w:rsidRDefault="004276A5" w:rsidP="006A1B5D">
            <w:pPr>
              <w:autoSpaceDE w:val="0"/>
              <w:autoSpaceDN w:val="0"/>
              <w:adjustRightInd w:val="0"/>
              <w:jc w:val="both"/>
              <w:rPr>
                <w:rFonts w:ascii="Times New Roman" w:hAnsi="Times New Roman"/>
                <w:sz w:val="20"/>
                <w:szCs w:val="20"/>
              </w:rPr>
            </w:pPr>
          </w:p>
        </w:tc>
        <w:tc>
          <w:tcPr>
            <w:tcW w:w="1134" w:type="dxa"/>
          </w:tcPr>
          <w:p w:rsidR="004276A5" w:rsidRPr="00966F73" w:rsidRDefault="004276A5" w:rsidP="006A1B5D">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6A1B5D">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6A1B5D">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9452FA">
            <w:pPr>
              <w:autoSpaceDE w:val="0"/>
              <w:autoSpaceDN w:val="0"/>
              <w:adjustRightInd w:val="0"/>
              <w:jc w:val="both"/>
              <w:rPr>
                <w:rFonts w:ascii="Times New Roman" w:hAnsi="Times New Roman"/>
                <w:sz w:val="20"/>
                <w:szCs w:val="20"/>
              </w:rPr>
            </w:pPr>
            <w:r w:rsidRPr="00966F73">
              <w:rPr>
                <w:rFonts w:ascii="Times New Roman" w:hAnsi="Times New Roman"/>
                <w:sz w:val="20"/>
                <w:szCs w:val="20"/>
              </w:rPr>
              <w:t>8</w:t>
            </w:r>
          </w:p>
        </w:tc>
        <w:tc>
          <w:tcPr>
            <w:tcW w:w="1559" w:type="dxa"/>
          </w:tcPr>
          <w:p w:rsidR="004276A5" w:rsidRPr="00012F31" w:rsidRDefault="004276A5" w:rsidP="00012F31">
            <w:pPr>
              <w:rPr>
                <w:rFonts w:ascii="Times New Roman" w:eastAsia="Times New Roman" w:hAnsi="Times New Roman"/>
                <w:sz w:val="20"/>
                <w:szCs w:val="20"/>
                <w:vertAlign w:val="superscript"/>
                <w:lang w:eastAsia="ru-RU"/>
              </w:rPr>
            </w:pPr>
            <w:r w:rsidRPr="00012F31">
              <w:rPr>
                <w:rFonts w:ascii="Times New Roman" w:eastAsia="Times New Roman" w:hAnsi="Times New Roman"/>
                <w:sz w:val="20"/>
                <w:szCs w:val="20"/>
                <w:lang w:eastAsia="ru-RU"/>
              </w:rPr>
              <w:t xml:space="preserve">Источник вторичного электропитания резервированный СКАТ-1200И7 (СКАТ ИБП-12/5-2X12-П) </w:t>
            </w:r>
            <w:r w:rsidRPr="00012F31">
              <w:rPr>
                <w:rFonts w:ascii="Times New Roman" w:eastAsia="Times New Roman" w:hAnsi="Times New Roman"/>
                <w:sz w:val="20"/>
                <w:szCs w:val="20"/>
                <w:vertAlign w:val="superscript"/>
                <w:lang w:eastAsia="ru-RU"/>
              </w:rPr>
              <w:t>(1)</w:t>
            </w:r>
          </w:p>
          <w:p w:rsidR="004276A5" w:rsidRDefault="004276A5" w:rsidP="00012F31">
            <w:pPr>
              <w:rPr>
                <w:rFonts w:ascii="Times New Roman" w:eastAsia="Calibri" w:hAnsi="Times New Roman"/>
                <w:sz w:val="20"/>
                <w:szCs w:val="20"/>
                <w:lang w:eastAsia="ru-RU"/>
              </w:rPr>
            </w:pPr>
          </w:p>
          <w:p w:rsidR="004276A5" w:rsidRPr="00012F31" w:rsidRDefault="004276A5" w:rsidP="009E1BA4">
            <w:pPr>
              <w:jc w:val="center"/>
              <w:rPr>
                <w:rFonts w:ascii="Times New Roman" w:eastAsia="Calibri" w:hAnsi="Times New Roman"/>
                <w:sz w:val="20"/>
                <w:szCs w:val="20"/>
                <w:lang w:eastAsia="ru-RU"/>
              </w:rPr>
            </w:pPr>
            <w:r w:rsidRPr="00012F31">
              <w:rPr>
                <w:rFonts w:ascii="Times New Roman" w:eastAsia="Calibri" w:hAnsi="Times New Roman"/>
                <w:sz w:val="20"/>
                <w:szCs w:val="20"/>
                <w:lang w:eastAsia="ru-RU"/>
              </w:rPr>
              <w:t>или эквивалент</w:t>
            </w:r>
          </w:p>
          <w:p w:rsidR="004276A5" w:rsidRPr="00966F73" w:rsidRDefault="004276A5" w:rsidP="009E1BA4">
            <w:pPr>
              <w:jc w:val="center"/>
              <w:rPr>
                <w:rFonts w:ascii="Times New Roman" w:hAnsi="Times New Roman"/>
                <w:i/>
                <w:sz w:val="20"/>
                <w:szCs w:val="20"/>
              </w:rPr>
            </w:pPr>
            <w:r w:rsidRPr="00966F73">
              <w:rPr>
                <w:rFonts w:ascii="Times New Roman" w:eastAsia="Calibri" w:hAnsi="Times New Roman"/>
                <w:sz w:val="20"/>
                <w:szCs w:val="20"/>
                <w:lang w:eastAsia="ru-RU"/>
              </w:rPr>
              <w:t>с равнозначными характеристиками</w:t>
            </w:r>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jc w:val="center"/>
              <w:rPr>
                <w:rFonts w:ascii="Times New Roman" w:hAnsi="Times New Roman"/>
                <w:sz w:val="20"/>
                <w:szCs w:val="20"/>
              </w:rPr>
            </w:pPr>
            <w:r w:rsidRPr="00966F73">
              <w:rPr>
                <w:rFonts w:ascii="Times New Roman" w:hAnsi="Times New Roman"/>
                <w:sz w:val="20"/>
                <w:szCs w:val="20"/>
              </w:rPr>
              <w:t>Шт.</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2</w:t>
            </w:r>
          </w:p>
        </w:tc>
        <w:tc>
          <w:tcPr>
            <w:tcW w:w="2127" w:type="dxa"/>
          </w:tcPr>
          <w:p w:rsidR="004276A5" w:rsidRPr="00966F73" w:rsidRDefault="004276A5" w:rsidP="009452FA">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9452FA">
            <w:pPr>
              <w:jc w:val="center"/>
              <w:rPr>
                <w:rFonts w:ascii="Times New Roman" w:hAnsi="Times New Roman"/>
                <w:color w:val="000000"/>
                <w:sz w:val="20"/>
                <w:szCs w:val="20"/>
              </w:rPr>
            </w:pPr>
          </w:p>
        </w:tc>
        <w:tc>
          <w:tcPr>
            <w:tcW w:w="709" w:type="dxa"/>
            <w:vAlign w:val="center"/>
          </w:tcPr>
          <w:p w:rsidR="004276A5" w:rsidRPr="00966F73" w:rsidRDefault="004276A5" w:rsidP="009452FA">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Style w:val="af6"/>
              <w:tblW w:w="3428" w:type="dxa"/>
              <w:tblLayout w:type="fixed"/>
              <w:tblLook w:val="04A0" w:firstRow="1" w:lastRow="0" w:firstColumn="1" w:lastColumn="0" w:noHBand="0" w:noVBand="1"/>
            </w:tblPr>
            <w:tblGrid>
              <w:gridCol w:w="1727"/>
              <w:gridCol w:w="1701"/>
            </w:tblGrid>
            <w:tr w:rsidR="004276A5" w:rsidRPr="00966F73" w:rsidTr="004276A5">
              <w:tc>
                <w:tcPr>
                  <w:tcW w:w="1727" w:type="dxa"/>
                </w:tcPr>
                <w:p w:rsidR="004276A5" w:rsidRPr="00966F73" w:rsidRDefault="004276A5" w:rsidP="009452FA">
                  <w:pPr>
                    <w:rPr>
                      <w:rFonts w:ascii="Times New Roman" w:hAnsi="Times New Roman"/>
                      <w:b/>
                      <w:sz w:val="20"/>
                      <w:szCs w:val="20"/>
                    </w:rPr>
                  </w:pPr>
                  <w:r w:rsidRPr="00966F73">
                    <w:rPr>
                      <w:rFonts w:ascii="Times New Roman" w:hAnsi="Times New Roman"/>
                      <w:b/>
                      <w:sz w:val="20"/>
                      <w:szCs w:val="20"/>
                    </w:rPr>
                    <w:t>Показатель</w:t>
                  </w:r>
                </w:p>
              </w:tc>
              <w:tc>
                <w:tcPr>
                  <w:tcW w:w="1701" w:type="dxa"/>
                </w:tcPr>
                <w:p w:rsidR="004276A5" w:rsidRPr="00966F73" w:rsidRDefault="004276A5" w:rsidP="009452FA">
                  <w:pPr>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tcPr>
                <w:p w:rsidR="004276A5" w:rsidRPr="00966F73" w:rsidRDefault="004276A5" w:rsidP="009452FA">
                  <w:pPr>
                    <w:rPr>
                      <w:rFonts w:ascii="Times New Roman" w:hAnsi="Times New Roman"/>
                      <w:sz w:val="20"/>
                      <w:szCs w:val="20"/>
                    </w:rPr>
                  </w:pPr>
                  <w:r w:rsidRPr="00966F73">
                    <w:rPr>
                      <w:rFonts w:ascii="Times New Roman" w:hAnsi="Times New Roman"/>
                      <w:sz w:val="20"/>
                      <w:szCs w:val="20"/>
                    </w:rPr>
                    <w:t>Назначение</w:t>
                  </w:r>
                </w:p>
              </w:tc>
              <w:tc>
                <w:tcPr>
                  <w:tcW w:w="1701" w:type="dxa"/>
                </w:tcPr>
                <w:p w:rsidR="004276A5" w:rsidRPr="00966F73" w:rsidRDefault="004276A5" w:rsidP="009452FA">
                  <w:pPr>
                    <w:rPr>
                      <w:rFonts w:ascii="Times New Roman" w:hAnsi="Times New Roman"/>
                      <w:b/>
                      <w:sz w:val="20"/>
                      <w:szCs w:val="20"/>
                    </w:rPr>
                  </w:pPr>
                  <w:r w:rsidRPr="00966F73">
                    <w:rPr>
                      <w:rFonts w:ascii="Times New Roman" w:eastAsia="Times New Roman" w:hAnsi="Times New Roman"/>
                      <w:sz w:val="20"/>
                      <w:szCs w:val="20"/>
                      <w:lang w:eastAsia="ru-RU"/>
                    </w:rPr>
                    <w:t>Предназначен для гарантированного электроснабжения постоянным током технических средств охраны.</w:t>
                  </w:r>
                </w:p>
              </w:tc>
            </w:tr>
            <w:tr w:rsidR="004276A5" w:rsidRPr="00966F73" w:rsidTr="004276A5">
              <w:tc>
                <w:tcPr>
                  <w:tcW w:w="1727" w:type="dxa"/>
                  <w:shd w:val="clear" w:color="auto" w:fill="auto"/>
                  <w:vAlign w:val="center"/>
                </w:tcPr>
                <w:p w:rsidR="004276A5" w:rsidRPr="00966F73" w:rsidRDefault="004276A5" w:rsidP="009E1BA4">
                  <w:pPr>
                    <w:rPr>
                      <w:rFonts w:ascii="Times New Roman" w:hAnsi="Times New Roman"/>
                      <w:sz w:val="20"/>
                      <w:szCs w:val="20"/>
                    </w:rPr>
                  </w:pPr>
                  <w:r w:rsidRPr="00966F73">
                    <w:rPr>
                      <w:rFonts w:ascii="Times New Roman" w:hAnsi="Times New Roman"/>
                      <w:sz w:val="20"/>
                      <w:szCs w:val="20"/>
                    </w:rPr>
                    <w:t>Постоянное выходное</w:t>
                  </w:r>
                </w:p>
                <w:p w:rsidR="004276A5" w:rsidRPr="00966F73" w:rsidRDefault="004276A5" w:rsidP="009E1BA4">
                  <w:pPr>
                    <w:rPr>
                      <w:rFonts w:ascii="Times New Roman" w:hAnsi="Times New Roman"/>
                      <w:sz w:val="20"/>
                      <w:szCs w:val="20"/>
                    </w:rPr>
                  </w:pPr>
                  <w:r w:rsidRPr="00966F73">
                    <w:rPr>
                      <w:rFonts w:ascii="Times New Roman" w:hAnsi="Times New Roman"/>
                      <w:sz w:val="20"/>
                      <w:szCs w:val="20"/>
                    </w:rPr>
                    <w:t>напряжение:</w:t>
                  </w:r>
                </w:p>
                <w:p w:rsidR="004276A5" w:rsidRPr="00966F73" w:rsidRDefault="004276A5" w:rsidP="009E1BA4">
                  <w:pPr>
                    <w:rPr>
                      <w:rFonts w:ascii="Times New Roman" w:hAnsi="Times New Roman"/>
                      <w:sz w:val="20"/>
                      <w:szCs w:val="20"/>
                    </w:rPr>
                  </w:pPr>
                  <w:r w:rsidRPr="00966F73">
                    <w:rPr>
                      <w:rFonts w:ascii="Times New Roman" w:hAnsi="Times New Roman"/>
                      <w:sz w:val="20"/>
                      <w:szCs w:val="20"/>
                    </w:rPr>
                    <w:t xml:space="preserve">В режиме «основной» </w:t>
                  </w:r>
                </w:p>
                <w:p w:rsidR="004276A5" w:rsidRPr="00966F73" w:rsidRDefault="004276A5" w:rsidP="009E1BA4">
                  <w:pPr>
                    <w:rPr>
                      <w:rFonts w:ascii="Times New Roman" w:hAnsi="Times New Roman"/>
                      <w:b/>
                      <w:color w:val="000000"/>
                      <w:sz w:val="20"/>
                      <w:szCs w:val="20"/>
                    </w:rPr>
                  </w:pPr>
                  <w:r w:rsidRPr="00966F73">
                    <w:rPr>
                      <w:rFonts w:ascii="Times New Roman" w:hAnsi="Times New Roman"/>
                      <w:sz w:val="20"/>
                      <w:szCs w:val="20"/>
                    </w:rPr>
                    <w:t>В режиме «резерв»</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E1BA4">
                  <w:pPr>
                    <w:rPr>
                      <w:rFonts w:ascii="Times New Roman" w:hAnsi="Times New Roman"/>
                      <w:sz w:val="20"/>
                      <w:szCs w:val="20"/>
                    </w:rPr>
                  </w:pPr>
                  <w:r w:rsidRPr="00966F73">
                    <w:rPr>
                      <w:rFonts w:ascii="Times New Roman" w:hAnsi="Times New Roman"/>
                      <w:sz w:val="20"/>
                      <w:szCs w:val="20"/>
                    </w:rPr>
                    <w:lastRenderedPageBreak/>
                    <w:t>Номинальный ток нагрузки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E1BA4">
                  <w:pPr>
                    <w:rPr>
                      <w:rFonts w:ascii="Times New Roman" w:hAnsi="Times New Roman"/>
                      <w:sz w:val="20"/>
                      <w:szCs w:val="20"/>
                    </w:rPr>
                  </w:pPr>
                  <w:r w:rsidRPr="00966F73">
                    <w:rPr>
                      <w:rFonts w:ascii="Times New Roman" w:hAnsi="Times New Roman"/>
                      <w:sz w:val="20"/>
                      <w:szCs w:val="20"/>
                    </w:rPr>
                    <w:t>Максимальный ток нагрузки в режиме «основной» кратковременно (5 сек.)</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E1BA4">
                  <w:pPr>
                    <w:rPr>
                      <w:rFonts w:ascii="Times New Roman" w:hAnsi="Times New Roman"/>
                      <w:sz w:val="20"/>
                      <w:szCs w:val="20"/>
                    </w:rPr>
                  </w:pPr>
                  <w:r w:rsidRPr="00966F73">
                    <w:rPr>
                      <w:rFonts w:ascii="Times New Roman" w:hAnsi="Times New Roman"/>
                      <w:sz w:val="20"/>
                      <w:szCs w:val="20"/>
                    </w:rPr>
                    <w:t>Количество АКБ</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E1BA4">
                  <w:pPr>
                    <w:rPr>
                      <w:rFonts w:ascii="Times New Roman" w:hAnsi="Times New Roman"/>
                      <w:sz w:val="20"/>
                      <w:szCs w:val="20"/>
                    </w:rPr>
                  </w:pPr>
                  <w:r w:rsidRPr="00966F73">
                    <w:rPr>
                      <w:rFonts w:ascii="Times New Roman" w:hAnsi="Times New Roman"/>
                      <w:sz w:val="20"/>
                      <w:szCs w:val="20"/>
                    </w:rPr>
                    <w:t>Ёмкость АКБ</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E1BA4">
                  <w:pPr>
                    <w:rPr>
                      <w:rFonts w:ascii="Times New Roman" w:hAnsi="Times New Roman"/>
                      <w:sz w:val="20"/>
                      <w:szCs w:val="20"/>
                    </w:rPr>
                  </w:pPr>
                  <w:r w:rsidRPr="00966F73">
                    <w:rPr>
                      <w:rFonts w:ascii="Times New Roman" w:hAnsi="Times New Roman"/>
                      <w:sz w:val="20"/>
                      <w:szCs w:val="20"/>
                    </w:rPr>
                    <w:t>Максимальная мощность, потребляемая от сети переменного тока</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E1BA4">
                  <w:pPr>
                    <w:rPr>
                      <w:rFonts w:ascii="Times New Roman" w:hAnsi="Times New Roman"/>
                      <w:sz w:val="20"/>
                      <w:szCs w:val="20"/>
                    </w:rPr>
                  </w:pPr>
                  <w:r w:rsidRPr="00966F73">
                    <w:rPr>
                      <w:rFonts w:ascii="Times New Roman" w:hAnsi="Times New Roman"/>
                      <w:sz w:val="20"/>
                      <w:szCs w:val="20"/>
                    </w:rPr>
                    <w:t>Габаритные размеры</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E1BA4">
                  <w:pPr>
                    <w:rPr>
                      <w:rFonts w:ascii="Times New Roman" w:hAnsi="Times New Roman"/>
                      <w:sz w:val="20"/>
                      <w:szCs w:val="20"/>
                    </w:rPr>
                  </w:pPr>
                  <w:r w:rsidRPr="00966F73">
                    <w:rPr>
                      <w:rFonts w:ascii="Times New Roman" w:hAnsi="Times New Roman"/>
                      <w:sz w:val="20"/>
                      <w:szCs w:val="20"/>
                    </w:rPr>
                    <w:t>Срок гарантии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E1BA4">
                  <w:pPr>
                    <w:rPr>
                      <w:rFonts w:ascii="Times New Roman" w:hAnsi="Times New Roman"/>
                      <w:sz w:val="20"/>
                      <w:szCs w:val="20"/>
                    </w:rPr>
                  </w:pPr>
                  <w:r w:rsidRPr="00966F73">
                    <w:rPr>
                      <w:rFonts w:ascii="Times New Roman" w:hAnsi="Times New Roman"/>
                      <w:sz w:val="20"/>
                      <w:szCs w:val="20"/>
                    </w:rPr>
                    <w:t>Срок службы изделия.</w:t>
                  </w:r>
                </w:p>
              </w:tc>
              <w:tc>
                <w:tcPr>
                  <w:tcW w:w="1701" w:type="dxa"/>
                </w:tcPr>
                <w:p w:rsidR="004276A5" w:rsidRPr="00966F73" w:rsidRDefault="004276A5" w:rsidP="004655CC">
                  <w:pPr>
                    <w:rPr>
                      <w:rFonts w:ascii="Times New Roman" w:hAnsi="Times New Roman"/>
                      <w:b/>
                      <w:sz w:val="20"/>
                      <w:szCs w:val="20"/>
                    </w:rPr>
                  </w:pPr>
                </w:p>
              </w:tc>
            </w:tr>
          </w:tbl>
          <w:p w:rsidR="004276A5" w:rsidRPr="00966F73" w:rsidRDefault="004276A5" w:rsidP="009452FA">
            <w:pPr>
              <w:rPr>
                <w:rFonts w:ascii="Times New Roman" w:hAnsi="Times New Roman"/>
                <w:b/>
                <w:sz w:val="20"/>
                <w:szCs w:val="20"/>
              </w:rPr>
            </w:pPr>
          </w:p>
        </w:tc>
        <w:tc>
          <w:tcPr>
            <w:tcW w:w="2551" w:type="dxa"/>
          </w:tcPr>
          <w:p w:rsidR="004276A5" w:rsidRPr="00966F73" w:rsidRDefault="004276A5" w:rsidP="009452FA">
            <w:pPr>
              <w:autoSpaceDE w:val="0"/>
              <w:autoSpaceDN w:val="0"/>
              <w:adjustRightInd w:val="0"/>
              <w:jc w:val="both"/>
              <w:rPr>
                <w:rFonts w:ascii="Times New Roman" w:hAnsi="Times New Roman"/>
                <w:sz w:val="20"/>
                <w:szCs w:val="20"/>
              </w:rPr>
            </w:pPr>
          </w:p>
          <w:p w:rsidR="004276A5" w:rsidRPr="00966F73" w:rsidRDefault="004276A5" w:rsidP="009452FA">
            <w:pPr>
              <w:autoSpaceDE w:val="0"/>
              <w:autoSpaceDN w:val="0"/>
              <w:adjustRightInd w:val="0"/>
              <w:jc w:val="both"/>
              <w:rPr>
                <w:rFonts w:ascii="Times New Roman" w:hAnsi="Times New Roman"/>
                <w:sz w:val="20"/>
                <w:szCs w:val="20"/>
              </w:rPr>
            </w:pPr>
          </w:p>
        </w:tc>
        <w:tc>
          <w:tcPr>
            <w:tcW w:w="1134" w:type="dxa"/>
          </w:tcPr>
          <w:p w:rsidR="004276A5" w:rsidRPr="00966F73" w:rsidRDefault="004276A5" w:rsidP="009452FA">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9452FA">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9452FA">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6A52C6">
            <w:pPr>
              <w:autoSpaceDE w:val="0"/>
              <w:autoSpaceDN w:val="0"/>
              <w:adjustRightInd w:val="0"/>
              <w:jc w:val="both"/>
              <w:rPr>
                <w:rFonts w:ascii="Times New Roman" w:hAnsi="Times New Roman"/>
                <w:sz w:val="20"/>
                <w:szCs w:val="20"/>
              </w:rPr>
            </w:pPr>
            <w:r w:rsidRPr="00966F73">
              <w:rPr>
                <w:rFonts w:ascii="Times New Roman" w:hAnsi="Times New Roman"/>
                <w:sz w:val="20"/>
                <w:szCs w:val="20"/>
              </w:rPr>
              <w:t>9</w:t>
            </w:r>
          </w:p>
        </w:tc>
        <w:tc>
          <w:tcPr>
            <w:tcW w:w="1559" w:type="dxa"/>
          </w:tcPr>
          <w:p w:rsidR="004276A5" w:rsidRPr="00966F73" w:rsidRDefault="004276A5" w:rsidP="004655CC">
            <w:pPr>
              <w:rPr>
                <w:rFonts w:ascii="Times New Roman" w:hAnsi="Times New Roman"/>
                <w:sz w:val="20"/>
                <w:szCs w:val="20"/>
                <w:vertAlign w:val="superscript"/>
              </w:rPr>
            </w:pPr>
            <w:r w:rsidRPr="00966F73">
              <w:rPr>
                <w:rFonts w:ascii="Times New Roman" w:hAnsi="Times New Roman"/>
                <w:sz w:val="20"/>
                <w:szCs w:val="20"/>
              </w:rPr>
              <w:t xml:space="preserve">Неуправляемый коммутатор </w:t>
            </w:r>
            <w:proofErr w:type="spellStart"/>
            <w:r w:rsidRPr="00966F73">
              <w:rPr>
                <w:rFonts w:ascii="Times New Roman" w:hAnsi="Times New Roman"/>
                <w:sz w:val="20"/>
                <w:szCs w:val="20"/>
              </w:rPr>
              <w:t>Moxa</w:t>
            </w:r>
            <w:proofErr w:type="spellEnd"/>
            <w:r w:rsidRPr="00966F73">
              <w:rPr>
                <w:rFonts w:ascii="Times New Roman" w:hAnsi="Times New Roman"/>
                <w:sz w:val="20"/>
                <w:szCs w:val="20"/>
              </w:rPr>
              <w:t xml:space="preserve"> EDS-208 </w:t>
            </w:r>
            <w:r w:rsidRPr="00966F73">
              <w:rPr>
                <w:rFonts w:ascii="Times New Roman" w:hAnsi="Times New Roman"/>
                <w:sz w:val="20"/>
                <w:szCs w:val="20"/>
                <w:vertAlign w:val="superscript"/>
              </w:rPr>
              <w:t>(1)</w:t>
            </w:r>
          </w:p>
          <w:p w:rsidR="004276A5" w:rsidRDefault="004276A5" w:rsidP="004655CC">
            <w:pPr>
              <w:rPr>
                <w:rFonts w:ascii="Times New Roman" w:eastAsia="Calibri" w:hAnsi="Times New Roman"/>
                <w:sz w:val="20"/>
                <w:szCs w:val="20"/>
                <w:lang w:eastAsia="ru-RU"/>
              </w:rPr>
            </w:pPr>
          </w:p>
          <w:p w:rsidR="004276A5" w:rsidRPr="004655CC" w:rsidRDefault="004276A5" w:rsidP="009E1BA4">
            <w:pPr>
              <w:jc w:val="center"/>
              <w:rPr>
                <w:rFonts w:ascii="Times New Roman" w:eastAsia="Calibri" w:hAnsi="Times New Roman"/>
                <w:sz w:val="20"/>
                <w:szCs w:val="20"/>
                <w:lang w:eastAsia="ru-RU"/>
              </w:rPr>
            </w:pPr>
            <w:r w:rsidRPr="004655CC">
              <w:rPr>
                <w:rFonts w:ascii="Times New Roman" w:eastAsia="Calibri" w:hAnsi="Times New Roman"/>
                <w:sz w:val="20"/>
                <w:szCs w:val="20"/>
                <w:lang w:eastAsia="ru-RU"/>
              </w:rPr>
              <w:t>или эквивалент</w:t>
            </w:r>
          </w:p>
          <w:p w:rsidR="004276A5" w:rsidRPr="00966F73" w:rsidRDefault="004276A5" w:rsidP="009E1BA4">
            <w:pPr>
              <w:jc w:val="center"/>
              <w:rPr>
                <w:rFonts w:ascii="Times New Roman" w:hAnsi="Times New Roman"/>
                <w:i/>
                <w:sz w:val="20"/>
                <w:szCs w:val="20"/>
              </w:rPr>
            </w:pPr>
            <w:r w:rsidRPr="00966F73">
              <w:rPr>
                <w:rFonts w:ascii="Times New Roman" w:eastAsia="Calibri" w:hAnsi="Times New Roman"/>
                <w:sz w:val="20"/>
                <w:szCs w:val="20"/>
                <w:lang w:eastAsia="ru-RU"/>
              </w:rPr>
              <w:t>с равнозначными характеристиками</w:t>
            </w:r>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Шт.</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2</w:t>
            </w:r>
          </w:p>
        </w:tc>
        <w:tc>
          <w:tcPr>
            <w:tcW w:w="2127"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6A52C6">
            <w:pPr>
              <w:jc w:val="center"/>
              <w:rPr>
                <w:rFonts w:ascii="Times New Roman" w:hAnsi="Times New Roman"/>
                <w:color w:val="000000"/>
                <w:sz w:val="20"/>
                <w:szCs w:val="20"/>
              </w:rPr>
            </w:pPr>
          </w:p>
        </w:tc>
        <w:tc>
          <w:tcPr>
            <w:tcW w:w="709" w:type="dxa"/>
            <w:vAlign w:val="center"/>
          </w:tcPr>
          <w:p w:rsidR="004276A5" w:rsidRPr="00966F73" w:rsidRDefault="004276A5" w:rsidP="006A52C6">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Style w:val="af6"/>
              <w:tblW w:w="3428" w:type="dxa"/>
              <w:tblLayout w:type="fixed"/>
              <w:tblLook w:val="04A0" w:firstRow="1" w:lastRow="0" w:firstColumn="1" w:lastColumn="0" w:noHBand="0" w:noVBand="1"/>
            </w:tblPr>
            <w:tblGrid>
              <w:gridCol w:w="1727"/>
              <w:gridCol w:w="1701"/>
            </w:tblGrid>
            <w:tr w:rsidR="004276A5" w:rsidRPr="00966F73" w:rsidTr="004276A5">
              <w:tc>
                <w:tcPr>
                  <w:tcW w:w="1727" w:type="dxa"/>
                </w:tcPr>
                <w:p w:rsidR="004276A5" w:rsidRPr="00966F73" w:rsidRDefault="004276A5" w:rsidP="000E7439">
                  <w:pPr>
                    <w:rPr>
                      <w:rFonts w:ascii="Times New Roman" w:hAnsi="Times New Roman"/>
                      <w:b/>
                      <w:sz w:val="20"/>
                      <w:szCs w:val="20"/>
                    </w:rPr>
                  </w:pPr>
                  <w:r w:rsidRPr="00966F73">
                    <w:rPr>
                      <w:rFonts w:ascii="Times New Roman" w:hAnsi="Times New Roman"/>
                      <w:b/>
                      <w:sz w:val="20"/>
                      <w:szCs w:val="20"/>
                    </w:rPr>
                    <w:t>Показатель</w:t>
                  </w:r>
                </w:p>
              </w:tc>
              <w:tc>
                <w:tcPr>
                  <w:tcW w:w="1701" w:type="dxa"/>
                </w:tcPr>
                <w:p w:rsidR="004276A5" w:rsidRPr="00966F73" w:rsidRDefault="004276A5" w:rsidP="000E7439">
                  <w:pPr>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tcPr>
                <w:p w:rsidR="004276A5" w:rsidRPr="00966F73" w:rsidRDefault="004276A5" w:rsidP="000E7439">
                  <w:pPr>
                    <w:rPr>
                      <w:rFonts w:ascii="Times New Roman" w:hAnsi="Times New Roman"/>
                      <w:sz w:val="20"/>
                      <w:szCs w:val="20"/>
                    </w:rPr>
                  </w:pPr>
                  <w:r w:rsidRPr="00966F73">
                    <w:rPr>
                      <w:rFonts w:ascii="Times New Roman" w:hAnsi="Times New Roman"/>
                      <w:sz w:val="20"/>
                      <w:szCs w:val="20"/>
                    </w:rPr>
                    <w:t>Назначение</w:t>
                  </w:r>
                </w:p>
              </w:tc>
              <w:tc>
                <w:tcPr>
                  <w:tcW w:w="1701" w:type="dxa"/>
                </w:tcPr>
                <w:p w:rsidR="004276A5" w:rsidRPr="00966F73" w:rsidRDefault="004276A5" w:rsidP="000E7439">
                  <w:pPr>
                    <w:rPr>
                      <w:rFonts w:ascii="Times New Roman" w:hAnsi="Times New Roman"/>
                      <w:b/>
                      <w:sz w:val="20"/>
                      <w:szCs w:val="20"/>
                    </w:rPr>
                  </w:pPr>
                  <w:r w:rsidRPr="00966F73">
                    <w:rPr>
                      <w:rFonts w:ascii="Times New Roman" w:eastAsia="Calibri" w:hAnsi="Times New Roman"/>
                      <w:sz w:val="20"/>
                      <w:szCs w:val="20"/>
                      <w:lang w:eastAsia="ru-RU"/>
                    </w:rPr>
                    <w:t xml:space="preserve">Представляющие собой 8-и портовый </w:t>
                  </w:r>
                  <w:proofErr w:type="spellStart"/>
                  <w:r w:rsidRPr="00966F73">
                    <w:rPr>
                      <w:rFonts w:ascii="Times New Roman" w:eastAsia="Calibri" w:hAnsi="Times New Roman"/>
                      <w:sz w:val="20"/>
                      <w:szCs w:val="20"/>
                      <w:lang w:eastAsia="ru-RU"/>
                    </w:rPr>
                    <w:t>Ethernet</w:t>
                  </w:r>
                  <w:proofErr w:type="spellEnd"/>
                  <w:r w:rsidRPr="00966F73">
                    <w:rPr>
                      <w:rFonts w:ascii="Times New Roman" w:eastAsia="Calibri" w:hAnsi="Times New Roman"/>
                      <w:sz w:val="20"/>
                      <w:szCs w:val="20"/>
                      <w:lang w:eastAsia="ru-RU"/>
                    </w:rPr>
                    <w:t>-коммутатор начального уровня.</w:t>
                  </w:r>
                </w:p>
              </w:tc>
            </w:tr>
            <w:tr w:rsidR="004276A5" w:rsidRPr="00B00FCE" w:rsidTr="004276A5">
              <w:tc>
                <w:tcPr>
                  <w:tcW w:w="1727" w:type="dxa"/>
                  <w:shd w:val="clear" w:color="auto" w:fill="auto"/>
                  <w:vAlign w:val="center"/>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 Пластиковый корпус;</w:t>
                  </w:r>
                </w:p>
                <w:p w:rsidR="004276A5" w:rsidRPr="00966F73" w:rsidRDefault="004276A5" w:rsidP="004655CC">
                  <w:pPr>
                    <w:rPr>
                      <w:rFonts w:ascii="Times New Roman" w:hAnsi="Times New Roman"/>
                      <w:sz w:val="20"/>
                      <w:szCs w:val="20"/>
                    </w:rPr>
                  </w:pPr>
                  <w:r w:rsidRPr="00966F73">
                    <w:rPr>
                      <w:rFonts w:ascii="Times New Roman" w:hAnsi="Times New Roman"/>
                      <w:sz w:val="20"/>
                      <w:szCs w:val="20"/>
                    </w:rPr>
                    <w:t xml:space="preserve">- Монтаж на </w:t>
                  </w:r>
                  <w:r w:rsidRPr="00966F73">
                    <w:rPr>
                      <w:rFonts w:ascii="Times New Roman" w:hAnsi="Times New Roman"/>
                      <w:sz w:val="20"/>
                      <w:szCs w:val="20"/>
                      <w:lang w:val="en-US"/>
                    </w:rPr>
                    <w:t>Din</w:t>
                  </w:r>
                  <w:r w:rsidRPr="00966F73">
                    <w:rPr>
                      <w:rFonts w:ascii="Times New Roman" w:hAnsi="Times New Roman"/>
                      <w:sz w:val="20"/>
                      <w:szCs w:val="20"/>
                    </w:rPr>
                    <w:t xml:space="preserve"> рейку;</w:t>
                  </w:r>
                </w:p>
                <w:p w:rsidR="004276A5" w:rsidRPr="00966F73" w:rsidRDefault="004276A5" w:rsidP="004655CC">
                  <w:pPr>
                    <w:rPr>
                      <w:rFonts w:ascii="Times New Roman" w:hAnsi="Times New Roman"/>
                      <w:b/>
                      <w:color w:val="000000"/>
                      <w:sz w:val="20"/>
                      <w:szCs w:val="20"/>
                      <w:lang w:val="en-US"/>
                    </w:rPr>
                  </w:pPr>
                  <w:r w:rsidRPr="00966F73">
                    <w:rPr>
                      <w:rFonts w:ascii="Times New Roman" w:hAnsi="Times New Roman"/>
                      <w:sz w:val="20"/>
                      <w:szCs w:val="20"/>
                      <w:lang w:val="en-US"/>
                    </w:rPr>
                    <w:t xml:space="preserve">- 8 </w:t>
                  </w:r>
                  <w:r w:rsidRPr="00966F73">
                    <w:rPr>
                      <w:rFonts w:ascii="Times New Roman" w:hAnsi="Times New Roman"/>
                      <w:sz w:val="20"/>
                      <w:szCs w:val="20"/>
                    </w:rPr>
                    <w:t>портов</w:t>
                  </w:r>
                  <w:r w:rsidRPr="00966F73">
                    <w:rPr>
                      <w:rFonts w:ascii="Times New Roman" w:hAnsi="Times New Roman"/>
                      <w:sz w:val="20"/>
                      <w:szCs w:val="20"/>
                      <w:lang w:val="en-US"/>
                    </w:rPr>
                    <w:t xml:space="preserve"> Ethernet, 10/100 Megabit/s, </w:t>
                  </w:r>
                  <w:r w:rsidRPr="00966F73">
                    <w:rPr>
                      <w:rFonts w:ascii="Times New Roman" w:hAnsi="Times New Roman"/>
                      <w:sz w:val="20"/>
                      <w:szCs w:val="20"/>
                    </w:rPr>
                    <w:t>разъем</w:t>
                  </w:r>
                  <w:r w:rsidRPr="00966F73">
                    <w:rPr>
                      <w:rFonts w:ascii="Times New Roman" w:hAnsi="Times New Roman"/>
                      <w:sz w:val="20"/>
                      <w:szCs w:val="20"/>
                      <w:lang w:val="en-US"/>
                    </w:rPr>
                    <w:t xml:space="preserve"> RJ-45</w:t>
                  </w:r>
                </w:p>
              </w:tc>
              <w:tc>
                <w:tcPr>
                  <w:tcW w:w="1701" w:type="dxa"/>
                </w:tcPr>
                <w:p w:rsidR="004276A5" w:rsidRPr="00966F73" w:rsidRDefault="004276A5" w:rsidP="004655CC">
                  <w:pPr>
                    <w:rPr>
                      <w:rFonts w:ascii="Times New Roman" w:hAnsi="Times New Roman"/>
                      <w:b/>
                      <w:sz w:val="20"/>
                      <w:szCs w:val="20"/>
                      <w:lang w:val="en-US"/>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 xml:space="preserve">Степень защиты </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 xml:space="preserve">Входное напряжение (диапазонный показатель) </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lastRenderedPageBreak/>
                    <w:t>Потребляемая мощность</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Ток потребления</w:t>
                  </w:r>
                </w:p>
              </w:tc>
              <w:tc>
                <w:tcPr>
                  <w:tcW w:w="1701" w:type="dxa"/>
                </w:tcPr>
                <w:p w:rsidR="004276A5" w:rsidRPr="00966F73" w:rsidRDefault="004276A5" w:rsidP="004655CC">
                  <w:pPr>
                    <w:rPr>
                      <w:rFonts w:ascii="Times New Roman" w:hAnsi="Times New Roman"/>
                      <w:b/>
                      <w:sz w:val="20"/>
                      <w:szCs w:val="20"/>
                    </w:rPr>
                  </w:pPr>
                </w:p>
              </w:tc>
            </w:tr>
          </w:tbl>
          <w:p w:rsidR="004276A5" w:rsidRPr="00966F73" w:rsidRDefault="004276A5" w:rsidP="000E7439">
            <w:pPr>
              <w:rPr>
                <w:rFonts w:ascii="Times New Roman" w:hAnsi="Times New Roman"/>
                <w:b/>
                <w:sz w:val="20"/>
                <w:szCs w:val="20"/>
              </w:rPr>
            </w:pPr>
          </w:p>
        </w:tc>
        <w:tc>
          <w:tcPr>
            <w:tcW w:w="2551"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1134"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6A52C6">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6A52C6">
            <w:pPr>
              <w:autoSpaceDE w:val="0"/>
              <w:autoSpaceDN w:val="0"/>
              <w:adjustRightInd w:val="0"/>
              <w:jc w:val="both"/>
              <w:rPr>
                <w:rFonts w:ascii="Times New Roman" w:hAnsi="Times New Roman"/>
                <w:sz w:val="20"/>
                <w:szCs w:val="20"/>
              </w:rPr>
            </w:pPr>
            <w:r w:rsidRPr="00966F73">
              <w:rPr>
                <w:rFonts w:ascii="Times New Roman" w:hAnsi="Times New Roman"/>
                <w:sz w:val="20"/>
                <w:szCs w:val="20"/>
              </w:rPr>
              <w:t>10</w:t>
            </w:r>
          </w:p>
        </w:tc>
        <w:tc>
          <w:tcPr>
            <w:tcW w:w="1559" w:type="dxa"/>
          </w:tcPr>
          <w:p w:rsidR="004276A5" w:rsidRPr="004655CC" w:rsidRDefault="004276A5" w:rsidP="004655CC">
            <w:pPr>
              <w:rPr>
                <w:rFonts w:ascii="Times New Roman" w:eastAsia="Times New Roman" w:hAnsi="Times New Roman"/>
                <w:sz w:val="20"/>
                <w:szCs w:val="20"/>
                <w:lang w:eastAsia="ru-RU"/>
              </w:rPr>
            </w:pPr>
            <w:r w:rsidRPr="004655CC">
              <w:rPr>
                <w:rFonts w:ascii="Times New Roman" w:eastAsia="Times New Roman" w:hAnsi="Times New Roman"/>
                <w:sz w:val="20"/>
                <w:szCs w:val="20"/>
                <w:lang w:eastAsia="ru-RU"/>
              </w:rPr>
              <w:t xml:space="preserve">Кабель «витая пара» </w:t>
            </w:r>
            <w:proofErr w:type="spellStart"/>
            <w:r w:rsidRPr="004655CC">
              <w:rPr>
                <w:rFonts w:ascii="Times New Roman" w:eastAsia="Times New Roman" w:hAnsi="Times New Roman"/>
                <w:sz w:val="20"/>
                <w:szCs w:val="20"/>
                <w:lang w:eastAsia="ru-RU"/>
              </w:rPr>
              <w:t>ParLan</w:t>
            </w:r>
            <w:proofErr w:type="spellEnd"/>
            <w:r w:rsidRPr="004655CC">
              <w:rPr>
                <w:rFonts w:ascii="Times New Roman" w:eastAsia="Times New Roman" w:hAnsi="Times New Roman"/>
                <w:sz w:val="20"/>
                <w:szCs w:val="20"/>
                <w:lang w:eastAsia="ru-RU"/>
              </w:rPr>
              <w:t xml:space="preserve"> U/UTP </w:t>
            </w:r>
            <w:r w:rsidRPr="004655CC">
              <w:rPr>
                <w:rFonts w:ascii="Times New Roman" w:eastAsia="Times New Roman" w:hAnsi="Times New Roman"/>
                <w:sz w:val="20"/>
                <w:szCs w:val="20"/>
                <w:vertAlign w:val="superscript"/>
                <w:lang w:eastAsia="ru-RU"/>
              </w:rPr>
              <w:t>(1)</w:t>
            </w:r>
          </w:p>
          <w:p w:rsidR="004276A5" w:rsidRDefault="004276A5" w:rsidP="004655CC">
            <w:pPr>
              <w:rPr>
                <w:rFonts w:ascii="Times New Roman" w:eastAsia="Calibri" w:hAnsi="Times New Roman"/>
                <w:sz w:val="20"/>
                <w:szCs w:val="20"/>
                <w:lang w:eastAsia="ru-RU"/>
              </w:rPr>
            </w:pPr>
          </w:p>
          <w:p w:rsidR="004276A5" w:rsidRPr="004655CC" w:rsidRDefault="004276A5" w:rsidP="009E1BA4">
            <w:pPr>
              <w:jc w:val="center"/>
              <w:rPr>
                <w:rFonts w:ascii="Times New Roman" w:eastAsia="Times New Roman" w:hAnsi="Times New Roman"/>
                <w:sz w:val="20"/>
                <w:szCs w:val="20"/>
                <w:lang w:eastAsia="ru-RU"/>
              </w:rPr>
            </w:pPr>
            <w:r w:rsidRPr="00966F73">
              <w:rPr>
                <w:rFonts w:ascii="Times New Roman" w:eastAsia="Calibri" w:hAnsi="Times New Roman"/>
                <w:sz w:val="20"/>
                <w:szCs w:val="20"/>
                <w:lang w:eastAsia="ru-RU"/>
              </w:rPr>
              <w:t>или эквивалент с равнозначными характеристиками</w:t>
            </w:r>
          </w:p>
          <w:p w:rsidR="004276A5" w:rsidRPr="00966F73" w:rsidRDefault="004276A5" w:rsidP="006A52C6">
            <w:pPr>
              <w:rPr>
                <w:rFonts w:ascii="Times New Roman" w:hAnsi="Times New Roman"/>
                <w:i/>
                <w:sz w:val="20"/>
                <w:szCs w:val="20"/>
              </w:rPr>
            </w:pPr>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м.</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915</w:t>
            </w:r>
          </w:p>
        </w:tc>
        <w:tc>
          <w:tcPr>
            <w:tcW w:w="2127"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6A52C6">
            <w:pPr>
              <w:jc w:val="center"/>
              <w:rPr>
                <w:rFonts w:ascii="Times New Roman" w:hAnsi="Times New Roman"/>
                <w:color w:val="000000"/>
                <w:sz w:val="20"/>
                <w:szCs w:val="20"/>
              </w:rPr>
            </w:pPr>
          </w:p>
        </w:tc>
        <w:tc>
          <w:tcPr>
            <w:tcW w:w="709" w:type="dxa"/>
            <w:vAlign w:val="center"/>
          </w:tcPr>
          <w:p w:rsidR="004276A5" w:rsidRPr="00966F73" w:rsidRDefault="004276A5" w:rsidP="006A52C6">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Style w:val="af6"/>
              <w:tblW w:w="3428" w:type="dxa"/>
              <w:tblLayout w:type="fixed"/>
              <w:tblLook w:val="04A0" w:firstRow="1" w:lastRow="0" w:firstColumn="1" w:lastColumn="0" w:noHBand="0" w:noVBand="1"/>
            </w:tblPr>
            <w:tblGrid>
              <w:gridCol w:w="1727"/>
              <w:gridCol w:w="1701"/>
            </w:tblGrid>
            <w:tr w:rsidR="004276A5" w:rsidRPr="00966F73" w:rsidTr="004276A5">
              <w:tc>
                <w:tcPr>
                  <w:tcW w:w="1727" w:type="dxa"/>
                </w:tcPr>
                <w:p w:rsidR="004276A5" w:rsidRPr="00966F73" w:rsidRDefault="004276A5" w:rsidP="004655CC">
                  <w:pPr>
                    <w:rPr>
                      <w:rFonts w:ascii="Times New Roman" w:hAnsi="Times New Roman"/>
                      <w:b/>
                      <w:sz w:val="20"/>
                      <w:szCs w:val="20"/>
                    </w:rPr>
                  </w:pPr>
                  <w:r w:rsidRPr="00966F73">
                    <w:rPr>
                      <w:rFonts w:ascii="Times New Roman" w:hAnsi="Times New Roman"/>
                      <w:b/>
                      <w:sz w:val="20"/>
                      <w:szCs w:val="20"/>
                    </w:rPr>
                    <w:t>Показатель</w:t>
                  </w:r>
                </w:p>
              </w:tc>
              <w:tc>
                <w:tcPr>
                  <w:tcW w:w="1701" w:type="dxa"/>
                </w:tcPr>
                <w:p w:rsidR="004276A5" w:rsidRPr="00966F73" w:rsidRDefault="004276A5" w:rsidP="004655CC">
                  <w:pPr>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Назначение</w:t>
                  </w:r>
                </w:p>
              </w:tc>
              <w:tc>
                <w:tcPr>
                  <w:tcW w:w="1701" w:type="dxa"/>
                </w:tcPr>
                <w:p w:rsidR="004276A5" w:rsidRPr="00966F73" w:rsidRDefault="004276A5" w:rsidP="004655CC">
                  <w:pPr>
                    <w:rPr>
                      <w:rFonts w:ascii="Times New Roman" w:hAnsi="Times New Roman"/>
                      <w:b/>
                      <w:sz w:val="20"/>
                      <w:szCs w:val="20"/>
                    </w:rPr>
                  </w:pPr>
                  <w:r w:rsidRPr="00966F73">
                    <w:rPr>
                      <w:rFonts w:ascii="Times New Roman" w:eastAsia="Calibri" w:hAnsi="Times New Roman"/>
                      <w:sz w:val="20"/>
                      <w:szCs w:val="20"/>
                      <w:lang w:eastAsia="ru-RU"/>
                    </w:rPr>
                    <w:t>Для структурированных кабельных систем, предназначен для групповой внутренней стационарной прокладки.</w:t>
                  </w:r>
                </w:p>
              </w:tc>
            </w:tr>
            <w:tr w:rsidR="004276A5" w:rsidRPr="00966F73" w:rsidTr="004276A5">
              <w:tc>
                <w:tcPr>
                  <w:tcW w:w="1727" w:type="dxa"/>
                  <w:shd w:val="clear" w:color="auto" w:fill="auto"/>
                </w:tcPr>
                <w:p w:rsidR="004276A5" w:rsidRPr="00966F73" w:rsidRDefault="004276A5" w:rsidP="004655CC">
                  <w:pPr>
                    <w:jc w:val="both"/>
                    <w:rPr>
                      <w:rFonts w:ascii="Times New Roman" w:hAnsi="Times New Roman"/>
                      <w:color w:val="000000"/>
                      <w:sz w:val="20"/>
                      <w:szCs w:val="20"/>
                    </w:rPr>
                  </w:pPr>
                  <w:r w:rsidRPr="00966F73">
                    <w:rPr>
                      <w:rFonts w:ascii="Times New Roman" w:hAnsi="Times New Roman"/>
                      <w:color w:val="000000"/>
                      <w:sz w:val="20"/>
                      <w:szCs w:val="20"/>
                    </w:rPr>
                    <w:t>Материал оболочки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jc w:val="both"/>
                    <w:rPr>
                      <w:rFonts w:ascii="Times New Roman" w:hAnsi="Times New Roman"/>
                      <w:color w:val="000000"/>
                      <w:sz w:val="20"/>
                      <w:szCs w:val="20"/>
                    </w:rPr>
                  </w:pPr>
                  <w:r w:rsidRPr="00966F73">
                    <w:rPr>
                      <w:rFonts w:ascii="Times New Roman" w:hAnsi="Times New Roman"/>
                      <w:color w:val="000000"/>
                      <w:sz w:val="20"/>
                      <w:szCs w:val="20"/>
                    </w:rPr>
                    <w:t>Тип оболочки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jc w:val="both"/>
                    <w:rPr>
                      <w:rFonts w:ascii="Times New Roman" w:hAnsi="Times New Roman"/>
                      <w:color w:val="000000"/>
                      <w:sz w:val="20"/>
                      <w:szCs w:val="20"/>
                    </w:rPr>
                  </w:pPr>
                  <w:r w:rsidRPr="00966F73">
                    <w:rPr>
                      <w:rFonts w:ascii="Times New Roman" w:hAnsi="Times New Roman"/>
                      <w:color w:val="000000"/>
                      <w:sz w:val="20"/>
                      <w:szCs w:val="20"/>
                    </w:rPr>
                    <w:t>Индекс пожарной безопасности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jc w:val="both"/>
                    <w:rPr>
                      <w:rFonts w:ascii="Times New Roman" w:hAnsi="Times New Roman"/>
                      <w:color w:val="000000"/>
                      <w:sz w:val="20"/>
                      <w:szCs w:val="20"/>
                    </w:rPr>
                  </w:pPr>
                  <w:r w:rsidRPr="00966F73">
                    <w:rPr>
                      <w:rFonts w:ascii="Times New Roman" w:hAnsi="Times New Roman"/>
                      <w:color w:val="000000"/>
                      <w:sz w:val="20"/>
                      <w:szCs w:val="20"/>
                    </w:rPr>
                    <w:t>Категория (</w:t>
                  </w:r>
                  <w:r w:rsidRPr="00966F73">
                    <w:rPr>
                      <w:rFonts w:ascii="Times New Roman" w:hAnsi="Times New Roman"/>
                      <w:color w:val="000000"/>
                      <w:sz w:val="20"/>
                      <w:szCs w:val="20"/>
                      <w:lang w:val="en-US"/>
                    </w:rPr>
                    <w:t>TIA/TIA)</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 xml:space="preserve">Количество пар </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rPr>
                      <w:rFonts w:ascii="Times New Roman" w:hAnsi="Times New Roman"/>
                      <w:b/>
                      <w:color w:val="000000"/>
                      <w:sz w:val="20"/>
                      <w:szCs w:val="20"/>
                    </w:rPr>
                  </w:pPr>
                  <w:r w:rsidRPr="00966F73">
                    <w:rPr>
                      <w:rFonts w:ascii="Times New Roman" w:hAnsi="Times New Roman"/>
                      <w:sz w:val="20"/>
                      <w:szCs w:val="20"/>
                    </w:rPr>
                    <w:t>Количество жил</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Материал жилы</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rPr>
                      <w:rFonts w:ascii="Times New Roman" w:hAnsi="Times New Roman"/>
                      <w:b/>
                      <w:color w:val="000000"/>
                      <w:sz w:val="20"/>
                      <w:szCs w:val="20"/>
                    </w:rPr>
                  </w:pPr>
                  <w:r w:rsidRPr="00966F73">
                    <w:rPr>
                      <w:rFonts w:ascii="Times New Roman" w:hAnsi="Times New Roman"/>
                      <w:sz w:val="20"/>
                      <w:szCs w:val="20"/>
                    </w:rPr>
                    <w:t>Диаметр жили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rPr>
                      <w:rFonts w:ascii="Times New Roman" w:hAnsi="Times New Roman"/>
                      <w:b/>
                      <w:color w:val="000000"/>
                      <w:sz w:val="20"/>
                      <w:szCs w:val="20"/>
                    </w:rPr>
                  </w:pPr>
                  <w:r w:rsidRPr="00966F73">
                    <w:rPr>
                      <w:rFonts w:ascii="Times New Roman" w:hAnsi="Times New Roman"/>
                      <w:sz w:val="20"/>
                      <w:szCs w:val="20"/>
                    </w:rPr>
                    <w:t>Сечение жилы</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Материал изоляции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rPr>
                      <w:rFonts w:ascii="Times New Roman" w:hAnsi="Times New Roman"/>
                      <w:b/>
                      <w:color w:val="000000"/>
                      <w:sz w:val="20"/>
                      <w:szCs w:val="20"/>
                    </w:rPr>
                  </w:pPr>
                  <w:r w:rsidRPr="00966F73">
                    <w:rPr>
                      <w:rFonts w:ascii="Times New Roman" w:hAnsi="Times New Roman"/>
                      <w:sz w:val="20"/>
                      <w:szCs w:val="20"/>
                    </w:rPr>
                    <w:t>Диаметр по изоляции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rPr>
                      <w:rFonts w:ascii="Times New Roman" w:hAnsi="Times New Roman"/>
                      <w:b/>
                      <w:color w:val="000000"/>
                      <w:sz w:val="20"/>
                      <w:szCs w:val="20"/>
                    </w:rPr>
                  </w:pPr>
                  <w:r w:rsidRPr="00966F73">
                    <w:rPr>
                      <w:rFonts w:ascii="Times New Roman" w:hAnsi="Times New Roman"/>
                      <w:sz w:val="20"/>
                      <w:szCs w:val="20"/>
                    </w:rPr>
                    <w:t>Диаметр кабеля</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Объем горючей массы</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tcPr>
                <w:p w:rsidR="004276A5" w:rsidRPr="00966F73" w:rsidRDefault="004276A5" w:rsidP="004655CC">
                  <w:pPr>
                    <w:rPr>
                      <w:rFonts w:ascii="Times New Roman" w:hAnsi="Times New Roman"/>
                      <w:b/>
                      <w:sz w:val="20"/>
                      <w:szCs w:val="20"/>
                    </w:rPr>
                  </w:pPr>
                  <w:r w:rsidRPr="00966F73">
                    <w:rPr>
                      <w:rFonts w:ascii="Times New Roman" w:eastAsia="Times New Roman" w:hAnsi="Times New Roman"/>
                      <w:sz w:val="20"/>
                      <w:szCs w:val="20"/>
                      <w:lang w:eastAsia="ru-RU"/>
                    </w:rPr>
                    <w:t>Бухтовка</w:t>
                  </w:r>
                </w:p>
              </w:tc>
              <w:tc>
                <w:tcPr>
                  <w:tcW w:w="1701" w:type="dxa"/>
                </w:tcPr>
                <w:p w:rsidR="004276A5" w:rsidRPr="00966F73" w:rsidRDefault="004276A5" w:rsidP="004655CC">
                  <w:pPr>
                    <w:rPr>
                      <w:rFonts w:ascii="Times New Roman" w:hAnsi="Times New Roman"/>
                      <w:b/>
                      <w:sz w:val="20"/>
                      <w:szCs w:val="20"/>
                    </w:rPr>
                  </w:pPr>
                </w:p>
              </w:tc>
            </w:tr>
          </w:tbl>
          <w:p w:rsidR="004276A5" w:rsidRPr="00966F73" w:rsidRDefault="004276A5" w:rsidP="000E7439">
            <w:pPr>
              <w:rPr>
                <w:rFonts w:ascii="Times New Roman" w:hAnsi="Times New Roman"/>
                <w:b/>
                <w:sz w:val="20"/>
                <w:szCs w:val="20"/>
              </w:rPr>
            </w:pPr>
          </w:p>
        </w:tc>
        <w:tc>
          <w:tcPr>
            <w:tcW w:w="2551"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1134"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6A52C6">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6A52C6">
            <w:pPr>
              <w:autoSpaceDE w:val="0"/>
              <w:autoSpaceDN w:val="0"/>
              <w:adjustRightInd w:val="0"/>
              <w:jc w:val="both"/>
              <w:rPr>
                <w:rFonts w:ascii="Times New Roman" w:hAnsi="Times New Roman"/>
                <w:sz w:val="20"/>
                <w:szCs w:val="20"/>
              </w:rPr>
            </w:pPr>
            <w:r w:rsidRPr="00966F73">
              <w:rPr>
                <w:rFonts w:ascii="Times New Roman" w:hAnsi="Times New Roman"/>
                <w:sz w:val="20"/>
                <w:szCs w:val="20"/>
              </w:rPr>
              <w:t>11</w:t>
            </w:r>
          </w:p>
        </w:tc>
        <w:tc>
          <w:tcPr>
            <w:tcW w:w="1559" w:type="dxa"/>
          </w:tcPr>
          <w:p w:rsidR="004276A5" w:rsidRPr="00966F73" w:rsidRDefault="004276A5" w:rsidP="004655CC">
            <w:pPr>
              <w:rPr>
                <w:rFonts w:ascii="Times New Roman" w:hAnsi="Times New Roman"/>
                <w:sz w:val="20"/>
                <w:szCs w:val="20"/>
                <w:vertAlign w:val="superscript"/>
              </w:rPr>
            </w:pPr>
            <w:r w:rsidRPr="00966F73">
              <w:rPr>
                <w:rFonts w:ascii="Times New Roman" w:hAnsi="Times New Roman"/>
                <w:sz w:val="20"/>
                <w:szCs w:val="20"/>
              </w:rPr>
              <w:t xml:space="preserve">Провод ПВС </w:t>
            </w:r>
            <w:proofErr w:type="spellStart"/>
            <w:r w:rsidRPr="00966F73">
              <w:rPr>
                <w:rFonts w:ascii="Times New Roman" w:hAnsi="Times New Roman"/>
                <w:sz w:val="20"/>
                <w:szCs w:val="20"/>
              </w:rPr>
              <w:t>нг</w:t>
            </w:r>
            <w:proofErr w:type="spellEnd"/>
            <w:r w:rsidRPr="00966F73">
              <w:rPr>
                <w:rFonts w:ascii="Times New Roman" w:hAnsi="Times New Roman"/>
                <w:sz w:val="20"/>
                <w:szCs w:val="20"/>
              </w:rPr>
              <w:t xml:space="preserve">(А)-LS </w:t>
            </w:r>
            <w:r w:rsidRPr="00966F73">
              <w:rPr>
                <w:rFonts w:ascii="Times New Roman" w:hAnsi="Times New Roman"/>
                <w:sz w:val="20"/>
                <w:szCs w:val="20"/>
                <w:vertAlign w:val="superscript"/>
              </w:rPr>
              <w:t>(1)</w:t>
            </w:r>
          </w:p>
          <w:p w:rsidR="004276A5" w:rsidRPr="00966F73" w:rsidRDefault="004276A5" w:rsidP="004655CC">
            <w:pPr>
              <w:rPr>
                <w:rFonts w:ascii="Times New Roman" w:eastAsia="Calibri" w:hAnsi="Times New Roman"/>
                <w:sz w:val="20"/>
                <w:szCs w:val="20"/>
              </w:rPr>
            </w:pPr>
          </w:p>
          <w:p w:rsidR="004276A5" w:rsidRPr="00966F73" w:rsidRDefault="004276A5" w:rsidP="009E1BA4">
            <w:pPr>
              <w:jc w:val="center"/>
              <w:rPr>
                <w:rFonts w:ascii="Times New Roman" w:hAnsi="Times New Roman"/>
                <w:i/>
                <w:sz w:val="20"/>
                <w:szCs w:val="20"/>
              </w:rPr>
            </w:pPr>
            <w:r w:rsidRPr="00966F73">
              <w:rPr>
                <w:rFonts w:ascii="Times New Roman" w:eastAsia="Calibri" w:hAnsi="Times New Roman"/>
                <w:sz w:val="20"/>
                <w:szCs w:val="20"/>
              </w:rPr>
              <w:t xml:space="preserve">или эквивалент с равнозначными </w:t>
            </w:r>
            <w:r w:rsidRPr="00966F73">
              <w:rPr>
                <w:rFonts w:ascii="Times New Roman" w:eastAsia="Calibri" w:hAnsi="Times New Roman"/>
                <w:sz w:val="20"/>
                <w:szCs w:val="20"/>
              </w:rPr>
              <w:lastRenderedPageBreak/>
              <w:t>характеристиками</w:t>
            </w:r>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lastRenderedPageBreak/>
              <w:t>м.</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200</w:t>
            </w:r>
          </w:p>
        </w:tc>
        <w:tc>
          <w:tcPr>
            <w:tcW w:w="2127"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6A52C6">
            <w:pPr>
              <w:jc w:val="center"/>
              <w:rPr>
                <w:rFonts w:ascii="Times New Roman" w:hAnsi="Times New Roman"/>
                <w:color w:val="000000"/>
                <w:sz w:val="20"/>
                <w:szCs w:val="20"/>
              </w:rPr>
            </w:pPr>
          </w:p>
        </w:tc>
        <w:tc>
          <w:tcPr>
            <w:tcW w:w="709" w:type="dxa"/>
            <w:vAlign w:val="center"/>
          </w:tcPr>
          <w:p w:rsidR="004276A5" w:rsidRPr="00966F73" w:rsidRDefault="004276A5" w:rsidP="006A52C6">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Style w:val="af6"/>
              <w:tblW w:w="3428" w:type="dxa"/>
              <w:tblLayout w:type="fixed"/>
              <w:tblLook w:val="04A0" w:firstRow="1" w:lastRow="0" w:firstColumn="1" w:lastColumn="0" w:noHBand="0" w:noVBand="1"/>
            </w:tblPr>
            <w:tblGrid>
              <w:gridCol w:w="1727"/>
              <w:gridCol w:w="1701"/>
            </w:tblGrid>
            <w:tr w:rsidR="004276A5" w:rsidRPr="00966F73" w:rsidTr="004276A5">
              <w:tc>
                <w:tcPr>
                  <w:tcW w:w="1727" w:type="dxa"/>
                </w:tcPr>
                <w:p w:rsidR="004276A5" w:rsidRPr="00966F73" w:rsidRDefault="004276A5" w:rsidP="004655CC">
                  <w:pPr>
                    <w:rPr>
                      <w:rFonts w:ascii="Times New Roman" w:hAnsi="Times New Roman"/>
                      <w:b/>
                      <w:sz w:val="20"/>
                      <w:szCs w:val="20"/>
                    </w:rPr>
                  </w:pPr>
                  <w:r w:rsidRPr="00966F73">
                    <w:rPr>
                      <w:rFonts w:ascii="Times New Roman" w:hAnsi="Times New Roman"/>
                      <w:b/>
                      <w:sz w:val="20"/>
                      <w:szCs w:val="20"/>
                    </w:rPr>
                    <w:t>Показатель</w:t>
                  </w:r>
                </w:p>
              </w:tc>
              <w:tc>
                <w:tcPr>
                  <w:tcW w:w="1701" w:type="dxa"/>
                </w:tcPr>
                <w:p w:rsidR="004276A5" w:rsidRPr="00966F73" w:rsidRDefault="004276A5" w:rsidP="004655CC">
                  <w:pPr>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Назначение</w:t>
                  </w:r>
                </w:p>
              </w:tc>
              <w:tc>
                <w:tcPr>
                  <w:tcW w:w="1701" w:type="dxa"/>
                </w:tcPr>
                <w:p w:rsidR="004276A5" w:rsidRPr="00966F73" w:rsidRDefault="004276A5" w:rsidP="004655CC">
                  <w:pPr>
                    <w:rPr>
                      <w:rFonts w:ascii="Times New Roman" w:hAnsi="Times New Roman"/>
                      <w:b/>
                      <w:sz w:val="20"/>
                      <w:szCs w:val="20"/>
                    </w:rPr>
                  </w:pPr>
                  <w:r w:rsidRPr="00966F73">
                    <w:rPr>
                      <w:rFonts w:ascii="Times New Roman" w:eastAsia="Calibri" w:hAnsi="Times New Roman"/>
                      <w:sz w:val="20"/>
                      <w:szCs w:val="20"/>
                      <w:lang w:eastAsia="ru-RU"/>
                    </w:rPr>
                    <w:t xml:space="preserve">Провод силовой не распространяющий горение, с </w:t>
                  </w:r>
                  <w:r w:rsidRPr="00966F73">
                    <w:rPr>
                      <w:rFonts w:ascii="Times New Roman" w:eastAsia="Calibri" w:hAnsi="Times New Roman"/>
                      <w:sz w:val="20"/>
                      <w:szCs w:val="20"/>
                      <w:lang w:eastAsia="ru-RU"/>
                    </w:rPr>
                    <w:lastRenderedPageBreak/>
                    <w:t xml:space="preserve">пониженным </w:t>
                  </w:r>
                  <w:proofErr w:type="spellStart"/>
                  <w:r w:rsidRPr="00966F73">
                    <w:rPr>
                      <w:rFonts w:ascii="Times New Roman" w:eastAsia="Calibri" w:hAnsi="Times New Roman"/>
                      <w:sz w:val="20"/>
                      <w:szCs w:val="20"/>
                      <w:lang w:eastAsia="ru-RU"/>
                    </w:rPr>
                    <w:t>дымо</w:t>
                  </w:r>
                  <w:proofErr w:type="spellEnd"/>
                  <w:r w:rsidRPr="00966F73">
                    <w:rPr>
                      <w:rFonts w:ascii="Times New Roman" w:eastAsia="Calibri" w:hAnsi="Times New Roman"/>
                      <w:sz w:val="20"/>
                      <w:szCs w:val="20"/>
                      <w:lang w:eastAsia="ru-RU"/>
                    </w:rPr>
                    <w:t xml:space="preserve"> и </w:t>
                  </w:r>
                  <w:proofErr w:type="spellStart"/>
                  <w:r w:rsidRPr="00966F73">
                    <w:rPr>
                      <w:rFonts w:ascii="Times New Roman" w:eastAsia="Calibri" w:hAnsi="Times New Roman"/>
                      <w:sz w:val="20"/>
                      <w:szCs w:val="20"/>
                      <w:lang w:eastAsia="ru-RU"/>
                    </w:rPr>
                    <w:t>газовыделением</w:t>
                  </w:r>
                  <w:proofErr w:type="spellEnd"/>
                  <w:r w:rsidRPr="00966F73">
                    <w:rPr>
                      <w:rFonts w:ascii="Times New Roman" w:eastAsia="Calibri" w:hAnsi="Times New Roman"/>
                      <w:sz w:val="20"/>
                      <w:szCs w:val="20"/>
                      <w:lang w:eastAsia="ru-RU"/>
                    </w:rPr>
                    <w:t>, предназначен для групповой прокладки.</w:t>
                  </w: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b/>
                      <w:color w:val="000000"/>
                      <w:sz w:val="20"/>
                      <w:szCs w:val="20"/>
                    </w:rPr>
                  </w:pPr>
                  <w:r w:rsidRPr="00966F73">
                    <w:rPr>
                      <w:rFonts w:ascii="Times New Roman" w:hAnsi="Times New Roman"/>
                      <w:sz w:val="20"/>
                      <w:szCs w:val="20"/>
                    </w:rPr>
                    <w:lastRenderedPageBreak/>
                    <w:t>Количество жил</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b/>
                      <w:color w:val="000000"/>
                      <w:sz w:val="20"/>
                      <w:szCs w:val="20"/>
                    </w:rPr>
                  </w:pPr>
                  <w:r w:rsidRPr="00966F73">
                    <w:rPr>
                      <w:rFonts w:ascii="Times New Roman" w:hAnsi="Times New Roman"/>
                      <w:sz w:val="20"/>
                      <w:szCs w:val="20"/>
                    </w:rPr>
                    <w:t>Сечение жил</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b/>
                      <w:color w:val="000000"/>
                      <w:sz w:val="20"/>
                      <w:szCs w:val="20"/>
                    </w:rPr>
                  </w:pPr>
                  <w:r w:rsidRPr="00966F73">
                    <w:rPr>
                      <w:rFonts w:ascii="Times New Roman" w:hAnsi="Times New Roman"/>
                      <w:sz w:val="20"/>
                      <w:szCs w:val="20"/>
                    </w:rPr>
                    <w:t>Внешний диаметр</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Материал жилы</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Тип оболочки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Материал изоляции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Номинальное напряжение</w:t>
                  </w:r>
                </w:p>
              </w:tc>
              <w:tc>
                <w:tcPr>
                  <w:tcW w:w="1701" w:type="dxa"/>
                </w:tcPr>
                <w:p w:rsidR="004276A5" w:rsidRPr="00966F73" w:rsidRDefault="004276A5" w:rsidP="004655CC">
                  <w:pPr>
                    <w:rPr>
                      <w:rFonts w:ascii="Times New Roman" w:hAnsi="Times New Roman"/>
                      <w:b/>
                      <w:sz w:val="20"/>
                      <w:szCs w:val="20"/>
                    </w:rPr>
                  </w:pPr>
                </w:p>
              </w:tc>
            </w:tr>
          </w:tbl>
          <w:p w:rsidR="004276A5" w:rsidRPr="00966F73" w:rsidRDefault="004276A5" w:rsidP="000E7439">
            <w:pPr>
              <w:rPr>
                <w:rFonts w:ascii="Times New Roman" w:hAnsi="Times New Roman"/>
                <w:b/>
                <w:sz w:val="20"/>
                <w:szCs w:val="20"/>
              </w:rPr>
            </w:pPr>
          </w:p>
        </w:tc>
        <w:tc>
          <w:tcPr>
            <w:tcW w:w="2551"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1134"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6A52C6">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6A52C6">
            <w:pPr>
              <w:autoSpaceDE w:val="0"/>
              <w:autoSpaceDN w:val="0"/>
              <w:adjustRightInd w:val="0"/>
              <w:jc w:val="both"/>
              <w:rPr>
                <w:rFonts w:ascii="Times New Roman" w:hAnsi="Times New Roman"/>
                <w:sz w:val="20"/>
                <w:szCs w:val="20"/>
              </w:rPr>
            </w:pPr>
            <w:r w:rsidRPr="00966F73">
              <w:rPr>
                <w:rFonts w:ascii="Times New Roman" w:hAnsi="Times New Roman"/>
                <w:sz w:val="20"/>
                <w:szCs w:val="20"/>
              </w:rPr>
              <w:t>12</w:t>
            </w:r>
          </w:p>
        </w:tc>
        <w:tc>
          <w:tcPr>
            <w:tcW w:w="1559" w:type="dxa"/>
          </w:tcPr>
          <w:p w:rsidR="004276A5" w:rsidRPr="004655CC" w:rsidRDefault="004276A5" w:rsidP="004655CC">
            <w:pPr>
              <w:rPr>
                <w:rFonts w:ascii="Times New Roman" w:eastAsia="Times New Roman" w:hAnsi="Times New Roman"/>
                <w:sz w:val="20"/>
                <w:szCs w:val="20"/>
                <w:vertAlign w:val="superscript"/>
                <w:lang w:eastAsia="ru-RU"/>
              </w:rPr>
            </w:pPr>
            <w:r w:rsidRPr="004655CC">
              <w:rPr>
                <w:rFonts w:ascii="Times New Roman" w:eastAsia="Times New Roman" w:hAnsi="Times New Roman"/>
                <w:sz w:val="20"/>
                <w:szCs w:val="20"/>
                <w:lang w:eastAsia="ru-RU"/>
              </w:rPr>
              <w:t>Анкер с болтом PFG IR</w:t>
            </w:r>
          </w:p>
          <w:p w:rsidR="004276A5" w:rsidRPr="00966F73" w:rsidRDefault="004276A5" w:rsidP="006A52C6">
            <w:pPr>
              <w:rPr>
                <w:rFonts w:ascii="Times New Roman" w:hAnsi="Times New Roman"/>
                <w:i/>
                <w:sz w:val="20"/>
                <w:szCs w:val="20"/>
              </w:rPr>
            </w:pPr>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Шт.</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4</w:t>
            </w:r>
          </w:p>
        </w:tc>
        <w:tc>
          <w:tcPr>
            <w:tcW w:w="2127"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6A52C6">
            <w:pPr>
              <w:jc w:val="center"/>
              <w:rPr>
                <w:rFonts w:ascii="Times New Roman" w:hAnsi="Times New Roman"/>
                <w:color w:val="000000"/>
                <w:sz w:val="20"/>
                <w:szCs w:val="20"/>
              </w:rPr>
            </w:pPr>
          </w:p>
        </w:tc>
        <w:tc>
          <w:tcPr>
            <w:tcW w:w="709" w:type="dxa"/>
            <w:vAlign w:val="center"/>
          </w:tcPr>
          <w:p w:rsidR="004276A5" w:rsidRPr="00966F73" w:rsidRDefault="004276A5" w:rsidP="006A52C6">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Style w:val="af6"/>
              <w:tblW w:w="3428" w:type="dxa"/>
              <w:tblLayout w:type="fixed"/>
              <w:tblLook w:val="04A0" w:firstRow="1" w:lastRow="0" w:firstColumn="1" w:lastColumn="0" w:noHBand="0" w:noVBand="1"/>
            </w:tblPr>
            <w:tblGrid>
              <w:gridCol w:w="1727"/>
              <w:gridCol w:w="1701"/>
            </w:tblGrid>
            <w:tr w:rsidR="004276A5" w:rsidRPr="00966F73" w:rsidTr="004276A5">
              <w:tc>
                <w:tcPr>
                  <w:tcW w:w="1727" w:type="dxa"/>
                </w:tcPr>
                <w:p w:rsidR="004276A5" w:rsidRPr="00966F73" w:rsidRDefault="004276A5" w:rsidP="004655CC">
                  <w:pPr>
                    <w:rPr>
                      <w:rFonts w:ascii="Times New Roman" w:hAnsi="Times New Roman"/>
                      <w:b/>
                      <w:sz w:val="20"/>
                      <w:szCs w:val="20"/>
                    </w:rPr>
                  </w:pPr>
                  <w:r w:rsidRPr="00966F73">
                    <w:rPr>
                      <w:rFonts w:ascii="Times New Roman" w:hAnsi="Times New Roman"/>
                      <w:b/>
                      <w:sz w:val="20"/>
                      <w:szCs w:val="20"/>
                    </w:rPr>
                    <w:t>Показатель</w:t>
                  </w:r>
                </w:p>
              </w:tc>
              <w:tc>
                <w:tcPr>
                  <w:tcW w:w="1701" w:type="dxa"/>
                </w:tcPr>
                <w:p w:rsidR="004276A5" w:rsidRPr="00966F73" w:rsidRDefault="004276A5" w:rsidP="004655CC">
                  <w:pPr>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Назначение</w:t>
                  </w:r>
                </w:p>
              </w:tc>
              <w:tc>
                <w:tcPr>
                  <w:tcW w:w="1701" w:type="dxa"/>
                </w:tcPr>
                <w:p w:rsidR="004276A5" w:rsidRPr="00966F73" w:rsidRDefault="004276A5" w:rsidP="004655CC">
                  <w:pPr>
                    <w:rPr>
                      <w:rFonts w:ascii="Times New Roman" w:hAnsi="Times New Roman"/>
                      <w:b/>
                      <w:sz w:val="20"/>
                      <w:szCs w:val="20"/>
                    </w:rPr>
                  </w:pPr>
                  <w:r w:rsidRPr="00966F73">
                    <w:rPr>
                      <w:rFonts w:ascii="Times New Roman" w:eastAsia="Calibri" w:hAnsi="Times New Roman"/>
                      <w:sz w:val="20"/>
                      <w:szCs w:val="20"/>
                      <w:lang w:eastAsia="ru-RU"/>
                    </w:rPr>
                    <w:t>Для крепления нижнего узла вращения ротора турникета к полу.</w:t>
                  </w: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 xml:space="preserve">Масса </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Длина</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Высота</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Материал изделия</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Болт</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Номинальный диаметр резьбы</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Длина болта</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Диаметр головки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Высота головки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Размер шестигранника</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Длина резьбовой части</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С цилиндрической головкой</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color w:val="000000"/>
                      <w:sz w:val="20"/>
                      <w:szCs w:val="20"/>
                    </w:rPr>
                  </w:pPr>
                  <w:r w:rsidRPr="00966F73">
                    <w:rPr>
                      <w:rFonts w:ascii="Times New Roman" w:hAnsi="Times New Roman"/>
                      <w:color w:val="000000"/>
                      <w:sz w:val="20"/>
                      <w:szCs w:val="20"/>
                    </w:rPr>
                    <w:t>Шлиц</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lastRenderedPageBreak/>
                    <w:t>Материал</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Шаг резьбы</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4655CC">
                  <w:pPr>
                    <w:jc w:val="both"/>
                    <w:rPr>
                      <w:rFonts w:ascii="Times New Roman" w:hAnsi="Times New Roman"/>
                      <w:sz w:val="20"/>
                      <w:szCs w:val="20"/>
                      <w:highlight w:val="yellow"/>
                    </w:rPr>
                  </w:pPr>
                  <w:r w:rsidRPr="00966F73">
                    <w:rPr>
                      <w:rFonts w:ascii="Times New Roman" w:hAnsi="Times New Roman"/>
                      <w:sz w:val="20"/>
                      <w:szCs w:val="20"/>
                    </w:rPr>
                    <w:t>Вес</w:t>
                  </w:r>
                </w:p>
              </w:tc>
              <w:tc>
                <w:tcPr>
                  <w:tcW w:w="1701" w:type="dxa"/>
                </w:tcPr>
                <w:p w:rsidR="004276A5" w:rsidRPr="00966F73" w:rsidRDefault="004276A5" w:rsidP="004655CC">
                  <w:pPr>
                    <w:rPr>
                      <w:rFonts w:ascii="Times New Roman" w:hAnsi="Times New Roman"/>
                      <w:b/>
                      <w:sz w:val="20"/>
                      <w:szCs w:val="20"/>
                    </w:rPr>
                  </w:pPr>
                </w:p>
              </w:tc>
            </w:tr>
            <w:tr w:rsidR="004276A5" w:rsidRPr="00966F73" w:rsidTr="004276A5">
              <w:tc>
                <w:tcPr>
                  <w:tcW w:w="1727" w:type="dxa"/>
                </w:tcPr>
                <w:p w:rsidR="004276A5" w:rsidRPr="00966F73" w:rsidRDefault="004276A5" w:rsidP="004655CC">
                  <w:pPr>
                    <w:rPr>
                      <w:rFonts w:ascii="Times New Roman" w:hAnsi="Times New Roman"/>
                      <w:b/>
                      <w:sz w:val="20"/>
                      <w:szCs w:val="20"/>
                    </w:rPr>
                  </w:pPr>
                </w:p>
              </w:tc>
              <w:tc>
                <w:tcPr>
                  <w:tcW w:w="1701" w:type="dxa"/>
                </w:tcPr>
                <w:p w:rsidR="004276A5" w:rsidRPr="00966F73" w:rsidRDefault="004276A5" w:rsidP="004655CC">
                  <w:pPr>
                    <w:rPr>
                      <w:rFonts w:ascii="Times New Roman" w:hAnsi="Times New Roman"/>
                      <w:b/>
                      <w:sz w:val="20"/>
                      <w:szCs w:val="20"/>
                    </w:rPr>
                  </w:pPr>
                </w:p>
              </w:tc>
            </w:tr>
          </w:tbl>
          <w:p w:rsidR="004276A5" w:rsidRPr="00966F73" w:rsidRDefault="004276A5" w:rsidP="000E7439">
            <w:pPr>
              <w:rPr>
                <w:rFonts w:ascii="Times New Roman" w:hAnsi="Times New Roman"/>
                <w:b/>
                <w:sz w:val="20"/>
                <w:szCs w:val="20"/>
              </w:rPr>
            </w:pPr>
          </w:p>
        </w:tc>
        <w:tc>
          <w:tcPr>
            <w:tcW w:w="2551"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1134"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6A52C6">
            <w:pPr>
              <w:autoSpaceDE w:val="0"/>
              <w:autoSpaceDN w:val="0"/>
              <w:adjustRightInd w:val="0"/>
              <w:jc w:val="center"/>
              <w:rPr>
                <w:rFonts w:ascii="Times New Roman" w:hAnsi="Times New Roman"/>
                <w:sz w:val="20"/>
                <w:szCs w:val="20"/>
              </w:rPr>
            </w:pPr>
          </w:p>
        </w:tc>
      </w:tr>
      <w:tr w:rsidR="004276A5" w:rsidRPr="003C7EA4" w:rsidTr="00C5796F">
        <w:trPr>
          <w:trHeight w:val="1027"/>
        </w:trPr>
        <w:tc>
          <w:tcPr>
            <w:tcW w:w="426" w:type="dxa"/>
          </w:tcPr>
          <w:p w:rsidR="004276A5" w:rsidRPr="00966F73" w:rsidRDefault="004276A5" w:rsidP="006A52C6">
            <w:pPr>
              <w:autoSpaceDE w:val="0"/>
              <w:autoSpaceDN w:val="0"/>
              <w:adjustRightInd w:val="0"/>
              <w:jc w:val="both"/>
              <w:rPr>
                <w:rFonts w:ascii="Times New Roman" w:hAnsi="Times New Roman"/>
                <w:sz w:val="20"/>
                <w:szCs w:val="20"/>
              </w:rPr>
            </w:pPr>
            <w:r w:rsidRPr="00966F73">
              <w:rPr>
                <w:rFonts w:ascii="Times New Roman" w:hAnsi="Times New Roman"/>
                <w:sz w:val="20"/>
                <w:szCs w:val="20"/>
              </w:rPr>
              <w:t>13</w:t>
            </w:r>
          </w:p>
        </w:tc>
        <w:tc>
          <w:tcPr>
            <w:tcW w:w="1559" w:type="dxa"/>
          </w:tcPr>
          <w:p w:rsidR="004276A5" w:rsidRPr="004655CC" w:rsidRDefault="004276A5" w:rsidP="004655CC">
            <w:pPr>
              <w:rPr>
                <w:rFonts w:ascii="Times New Roman" w:eastAsia="Times New Roman" w:hAnsi="Times New Roman"/>
                <w:sz w:val="20"/>
                <w:szCs w:val="20"/>
                <w:vertAlign w:val="superscript"/>
                <w:lang w:eastAsia="ru-RU"/>
              </w:rPr>
            </w:pPr>
            <w:r w:rsidRPr="004655CC">
              <w:rPr>
                <w:rFonts w:ascii="Times New Roman" w:eastAsia="Times New Roman" w:hAnsi="Times New Roman"/>
                <w:sz w:val="20"/>
                <w:szCs w:val="20"/>
                <w:lang w:eastAsia="ru-RU"/>
              </w:rPr>
              <w:t>Анкер PFG IR 10-15 с болтом</w:t>
            </w:r>
          </w:p>
          <w:p w:rsidR="004276A5" w:rsidRPr="00966F73" w:rsidRDefault="004276A5" w:rsidP="006A52C6">
            <w:pPr>
              <w:rPr>
                <w:rFonts w:ascii="Times New Roman" w:hAnsi="Times New Roman"/>
                <w:i/>
                <w:sz w:val="20"/>
                <w:szCs w:val="20"/>
              </w:rPr>
            </w:pPr>
          </w:p>
        </w:tc>
        <w:tc>
          <w:tcPr>
            <w:tcW w:w="567" w:type="dxa"/>
            <w:tcBorders>
              <w:top w:val="single" w:sz="4" w:space="0" w:color="auto"/>
              <w:left w:val="nil"/>
              <w:bottom w:val="single" w:sz="4" w:space="0" w:color="auto"/>
              <w:right w:val="single" w:sz="8"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Шт.</w:t>
            </w:r>
          </w:p>
        </w:tc>
        <w:tc>
          <w:tcPr>
            <w:tcW w:w="567" w:type="dxa"/>
            <w:tcBorders>
              <w:top w:val="single" w:sz="4" w:space="0" w:color="auto"/>
              <w:left w:val="nil"/>
              <w:bottom w:val="single" w:sz="4" w:space="0" w:color="auto"/>
              <w:right w:val="single" w:sz="4" w:space="0" w:color="auto"/>
            </w:tcBorders>
          </w:tcPr>
          <w:p w:rsidR="004276A5" w:rsidRPr="00966F73" w:rsidRDefault="004276A5" w:rsidP="00691011">
            <w:pPr>
              <w:spacing w:line="259" w:lineRule="auto"/>
              <w:ind w:right="-104"/>
              <w:jc w:val="center"/>
              <w:rPr>
                <w:rFonts w:ascii="Times New Roman" w:hAnsi="Times New Roman"/>
                <w:sz w:val="20"/>
                <w:szCs w:val="20"/>
              </w:rPr>
            </w:pPr>
            <w:r w:rsidRPr="00966F73">
              <w:rPr>
                <w:rFonts w:ascii="Times New Roman" w:hAnsi="Times New Roman"/>
                <w:sz w:val="20"/>
                <w:szCs w:val="20"/>
              </w:rPr>
              <w:t>52</w:t>
            </w:r>
          </w:p>
        </w:tc>
        <w:tc>
          <w:tcPr>
            <w:tcW w:w="2127"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708" w:type="dxa"/>
            <w:vAlign w:val="center"/>
          </w:tcPr>
          <w:p w:rsidR="004276A5" w:rsidRPr="00966F73" w:rsidRDefault="004276A5" w:rsidP="006A52C6">
            <w:pPr>
              <w:jc w:val="center"/>
              <w:rPr>
                <w:rFonts w:ascii="Times New Roman" w:hAnsi="Times New Roman"/>
                <w:color w:val="000000"/>
                <w:sz w:val="20"/>
                <w:szCs w:val="20"/>
              </w:rPr>
            </w:pPr>
          </w:p>
        </w:tc>
        <w:tc>
          <w:tcPr>
            <w:tcW w:w="709" w:type="dxa"/>
            <w:vAlign w:val="center"/>
          </w:tcPr>
          <w:p w:rsidR="004276A5" w:rsidRPr="00966F73" w:rsidRDefault="004276A5" w:rsidP="006A52C6">
            <w:pPr>
              <w:jc w:val="center"/>
              <w:rPr>
                <w:rFonts w:ascii="Times New Roman" w:hAnsi="Times New Roman"/>
                <w:color w:val="000000"/>
                <w:sz w:val="20"/>
                <w:szCs w:val="20"/>
              </w:rPr>
            </w:pPr>
          </w:p>
        </w:tc>
        <w:tc>
          <w:tcPr>
            <w:tcW w:w="3686" w:type="dxa"/>
            <w:tcBorders>
              <w:top w:val="single" w:sz="4" w:space="0" w:color="auto"/>
              <w:left w:val="nil"/>
              <w:bottom w:val="single" w:sz="4" w:space="0" w:color="auto"/>
              <w:right w:val="single" w:sz="8" w:space="0" w:color="auto"/>
            </w:tcBorders>
          </w:tcPr>
          <w:tbl>
            <w:tblPr>
              <w:tblStyle w:val="af6"/>
              <w:tblW w:w="3428" w:type="dxa"/>
              <w:tblLayout w:type="fixed"/>
              <w:tblLook w:val="04A0" w:firstRow="1" w:lastRow="0" w:firstColumn="1" w:lastColumn="0" w:noHBand="0" w:noVBand="1"/>
            </w:tblPr>
            <w:tblGrid>
              <w:gridCol w:w="1727"/>
              <w:gridCol w:w="1701"/>
            </w:tblGrid>
            <w:tr w:rsidR="004276A5" w:rsidRPr="00966F73" w:rsidTr="004276A5">
              <w:tc>
                <w:tcPr>
                  <w:tcW w:w="1727" w:type="dxa"/>
                </w:tcPr>
                <w:p w:rsidR="004276A5" w:rsidRPr="00966F73" w:rsidRDefault="004276A5" w:rsidP="004655CC">
                  <w:pPr>
                    <w:rPr>
                      <w:rFonts w:ascii="Times New Roman" w:hAnsi="Times New Roman"/>
                      <w:b/>
                      <w:sz w:val="20"/>
                      <w:szCs w:val="20"/>
                    </w:rPr>
                  </w:pPr>
                  <w:r w:rsidRPr="00966F73">
                    <w:rPr>
                      <w:rFonts w:ascii="Times New Roman" w:hAnsi="Times New Roman"/>
                      <w:b/>
                      <w:sz w:val="20"/>
                      <w:szCs w:val="20"/>
                    </w:rPr>
                    <w:t>Показатель</w:t>
                  </w:r>
                </w:p>
              </w:tc>
              <w:tc>
                <w:tcPr>
                  <w:tcW w:w="1701" w:type="dxa"/>
                </w:tcPr>
                <w:p w:rsidR="004276A5" w:rsidRPr="00966F73" w:rsidRDefault="004276A5" w:rsidP="004655CC">
                  <w:pPr>
                    <w:rPr>
                      <w:rFonts w:ascii="Times New Roman" w:hAnsi="Times New Roman"/>
                      <w:b/>
                      <w:sz w:val="20"/>
                      <w:szCs w:val="20"/>
                    </w:rPr>
                  </w:pPr>
                  <w:r w:rsidRPr="00966F73">
                    <w:rPr>
                      <w:rFonts w:ascii="Times New Roman" w:hAnsi="Times New Roman"/>
                      <w:b/>
                      <w:sz w:val="20"/>
                      <w:szCs w:val="20"/>
                    </w:rPr>
                    <w:t>Значение показателя</w:t>
                  </w:r>
                </w:p>
              </w:tc>
            </w:tr>
            <w:tr w:rsidR="004276A5" w:rsidRPr="00966F73" w:rsidTr="004276A5">
              <w:tc>
                <w:tcPr>
                  <w:tcW w:w="1727" w:type="dxa"/>
                </w:tcPr>
                <w:p w:rsidR="004276A5" w:rsidRPr="00966F73" w:rsidRDefault="004276A5" w:rsidP="004655CC">
                  <w:pPr>
                    <w:rPr>
                      <w:rFonts w:ascii="Times New Roman" w:hAnsi="Times New Roman"/>
                      <w:sz w:val="20"/>
                      <w:szCs w:val="20"/>
                    </w:rPr>
                  </w:pPr>
                  <w:r w:rsidRPr="00966F73">
                    <w:rPr>
                      <w:rFonts w:ascii="Times New Roman" w:hAnsi="Times New Roman"/>
                      <w:sz w:val="20"/>
                      <w:szCs w:val="20"/>
                    </w:rPr>
                    <w:t>Назначение</w:t>
                  </w:r>
                </w:p>
              </w:tc>
              <w:tc>
                <w:tcPr>
                  <w:tcW w:w="1701" w:type="dxa"/>
                </w:tcPr>
                <w:p w:rsidR="004276A5" w:rsidRPr="00966F73" w:rsidRDefault="004276A5" w:rsidP="004655CC">
                  <w:pPr>
                    <w:rPr>
                      <w:rFonts w:ascii="Times New Roman" w:hAnsi="Times New Roman"/>
                      <w:b/>
                      <w:sz w:val="20"/>
                      <w:szCs w:val="20"/>
                    </w:rPr>
                  </w:pPr>
                  <w:r w:rsidRPr="00966F73">
                    <w:rPr>
                      <w:rFonts w:ascii="Times New Roman" w:eastAsia="Calibri" w:hAnsi="Times New Roman"/>
                      <w:sz w:val="20"/>
                      <w:szCs w:val="20"/>
                      <w:lang w:eastAsia="ru-RU"/>
                    </w:rPr>
                    <w:t xml:space="preserve">Для крепления турникета, </w:t>
                  </w:r>
                  <w:proofErr w:type="spellStart"/>
                  <w:r w:rsidRPr="00966F73">
                    <w:rPr>
                      <w:rFonts w:ascii="Times New Roman" w:eastAsia="Calibri" w:hAnsi="Times New Roman"/>
                      <w:sz w:val="20"/>
                      <w:szCs w:val="20"/>
                      <w:lang w:eastAsia="ru-RU"/>
                    </w:rPr>
                    <w:t>триподов</w:t>
                  </w:r>
                  <w:proofErr w:type="spellEnd"/>
                  <w:r w:rsidRPr="00966F73">
                    <w:rPr>
                      <w:rFonts w:ascii="Times New Roman" w:eastAsia="Calibri" w:hAnsi="Times New Roman"/>
                      <w:sz w:val="20"/>
                      <w:szCs w:val="20"/>
                      <w:lang w:eastAsia="ru-RU"/>
                    </w:rPr>
                    <w:t>, формирователей прохода.</w:t>
                  </w:r>
                </w:p>
              </w:tc>
            </w:tr>
            <w:tr w:rsidR="004276A5" w:rsidRPr="00966F73" w:rsidTr="004276A5">
              <w:tc>
                <w:tcPr>
                  <w:tcW w:w="1727" w:type="dxa"/>
                  <w:shd w:val="clear" w:color="auto" w:fill="auto"/>
                  <w:vAlign w:val="center"/>
                </w:tcPr>
                <w:p w:rsidR="004276A5" w:rsidRPr="00966F73" w:rsidRDefault="004276A5" w:rsidP="00966F73">
                  <w:pPr>
                    <w:rPr>
                      <w:rFonts w:ascii="Times New Roman" w:hAnsi="Times New Roman"/>
                      <w:color w:val="000000"/>
                      <w:sz w:val="20"/>
                      <w:szCs w:val="20"/>
                    </w:rPr>
                  </w:pPr>
                  <w:r w:rsidRPr="00966F73">
                    <w:rPr>
                      <w:rFonts w:ascii="Times New Roman" w:hAnsi="Times New Roman"/>
                      <w:color w:val="000000"/>
                      <w:sz w:val="20"/>
                      <w:szCs w:val="20"/>
                    </w:rPr>
                    <w:t xml:space="preserve">Масса </w:t>
                  </w:r>
                </w:p>
              </w:tc>
              <w:tc>
                <w:tcPr>
                  <w:tcW w:w="1701" w:type="dxa"/>
                </w:tcPr>
                <w:p w:rsidR="004276A5" w:rsidRPr="00966F73" w:rsidRDefault="004276A5" w:rsidP="00966F73">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66F73">
                  <w:pPr>
                    <w:rPr>
                      <w:rFonts w:ascii="Times New Roman" w:hAnsi="Times New Roman"/>
                      <w:color w:val="000000"/>
                      <w:sz w:val="20"/>
                      <w:szCs w:val="20"/>
                    </w:rPr>
                  </w:pPr>
                  <w:r w:rsidRPr="00966F73">
                    <w:rPr>
                      <w:rFonts w:ascii="Times New Roman" w:hAnsi="Times New Roman"/>
                      <w:color w:val="000000"/>
                      <w:sz w:val="20"/>
                      <w:szCs w:val="20"/>
                    </w:rPr>
                    <w:t>Длина</w:t>
                  </w:r>
                </w:p>
              </w:tc>
              <w:tc>
                <w:tcPr>
                  <w:tcW w:w="1701" w:type="dxa"/>
                </w:tcPr>
                <w:p w:rsidR="004276A5" w:rsidRPr="00966F73" w:rsidRDefault="004276A5" w:rsidP="00966F73">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66F73">
                  <w:pPr>
                    <w:rPr>
                      <w:rFonts w:ascii="Times New Roman" w:hAnsi="Times New Roman"/>
                      <w:color w:val="000000"/>
                      <w:sz w:val="20"/>
                      <w:szCs w:val="20"/>
                    </w:rPr>
                  </w:pPr>
                  <w:r w:rsidRPr="00966F73">
                    <w:rPr>
                      <w:rFonts w:ascii="Times New Roman" w:hAnsi="Times New Roman"/>
                      <w:color w:val="000000"/>
                      <w:sz w:val="20"/>
                      <w:szCs w:val="20"/>
                    </w:rPr>
                    <w:t>Размеры</w:t>
                  </w:r>
                </w:p>
              </w:tc>
              <w:tc>
                <w:tcPr>
                  <w:tcW w:w="1701" w:type="dxa"/>
                </w:tcPr>
                <w:p w:rsidR="004276A5" w:rsidRPr="00966F73" w:rsidRDefault="004276A5" w:rsidP="00966F73">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66F73">
                  <w:pPr>
                    <w:rPr>
                      <w:rFonts w:ascii="Times New Roman" w:hAnsi="Times New Roman"/>
                      <w:color w:val="000000"/>
                      <w:sz w:val="20"/>
                      <w:szCs w:val="20"/>
                    </w:rPr>
                  </w:pPr>
                  <w:r w:rsidRPr="00966F73">
                    <w:rPr>
                      <w:rFonts w:ascii="Times New Roman" w:hAnsi="Times New Roman"/>
                      <w:color w:val="000000"/>
                      <w:sz w:val="20"/>
                      <w:szCs w:val="20"/>
                    </w:rPr>
                    <w:t>Материал изделия</w:t>
                  </w:r>
                </w:p>
              </w:tc>
              <w:tc>
                <w:tcPr>
                  <w:tcW w:w="1701" w:type="dxa"/>
                </w:tcPr>
                <w:p w:rsidR="004276A5" w:rsidRPr="00966F73" w:rsidRDefault="004276A5" w:rsidP="00966F73">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66F73">
                  <w:pPr>
                    <w:rPr>
                      <w:rFonts w:ascii="Times New Roman" w:hAnsi="Times New Roman"/>
                      <w:color w:val="000000"/>
                      <w:sz w:val="20"/>
                      <w:szCs w:val="20"/>
                    </w:rPr>
                  </w:pPr>
                  <w:r w:rsidRPr="00966F73">
                    <w:rPr>
                      <w:rFonts w:ascii="Times New Roman" w:hAnsi="Times New Roman"/>
                      <w:color w:val="000000"/>
                      <w:sz w:val="20"/>
                      <w:szCs w:val="20"/>
                    </w:rPr>
                    <w:t>Болт шестигранный</w:t>
                  </w:r>
                </w:p>
              </w:tc>
              <w:tc>
                <w:tcPr>
                  <w:tcW w:w="1701" w:type="dxa"/>
                </w:tcPr>
                <w:p w:rsidR="004276A5" w:rsidRPr="00966F73" w:rsidRDefault="004276A5" w:rsidP="00966F73">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66F73">
                  <w:pPr>
                    <w:rPr>
                      <w:rFonts w:ascii="Times New Roman" w:hAnsi="Times New Roman"/>
                      <w:color w:val="000000"/>
                      <w:sz w:val="20"/>
                      <w:szCs w:val="20"/>
                    </w:rPr>
                  </w:pPr>
                  <w:r w:rsidRPr="00966F73">
                    <w:rPr>
                      <w:rFonts w:ascii="Times New Roman" w:hAnsi="Times New Roman"/>
                      <w:color w:val="000000"/>
                      <w:sz w:val="20"/>
                      <w:szCs w:val="20"/>
                    </w:rPr>
                    <w:t>Номинальный диаметр резьбы</w:t>
                  </w:r>
                </w:p>
              </w:tc>
              <w:tc>
                <w:tcPr>
                  <w:tcW w:w="1701" w:type="dxa"/>
                </w:tcPr>
                <w:p w:rsidR="004276A5" w:rsidRPr="00966F73" w:rsidRDefault="004276A5" w:rsidP="00966F73">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66F73">
                  <w:pPr>
                    <w:rPr>
                      <w:rFonts w:ascii="Times New Roman" w:hAnsi="Times New Roman"/>
                      <w:color w:val="000000"/>
                      <w:sz w:val="20"/>
                      <w:szCs w:val="20"/>
                    </w:rPr>
                  </w:pPr>
                  <w:r w:rsidRPr="00966F73">
                    <w:rPr>
                      <w:rFonts w:ascii="Times New Roman" w:hAnsi="Times New Roman"/>
                      <w:color w:val="000000"/>
                      <w:sz w:val="20"/>
                      <w:szCs w:val="20"/>
                    </w:rPr>
                    <w:t>Длина болта</w:t>
                  </w:r>
                </w:p>
              </w:tc>
              <w:tc>
                <w:tcPr>
                  <w:tcW w:w="1701" w:type="dxa"/>
                </w:tcPr>
                <w:p w:rsidR="004276A5" w:rsidRPr="00966F73" w:rsidRDefault="004276A5" w:rsidP="00966F73">
                  <w:pPr>
                    <w:rPr>
                      <w:rFonts w:ascii="Times New Roman" w:hAnsi="Times New Roman"/>
                      <w:b/>
                      <w:sz w:val="20"/>
                      <w:szCs w:val="20"/>
                    </w:rPr>
                  </w:pPr>
                </w:p>
              </w:tc>
            </w:tr>
            <w:tr w:rsidR="004276A5" w:rsidRPr="00966F73" w:rsidTr="004276A5">
              <w:tc>
                <w:tcPr>
                  <w:tcW w:w="1727" w:type="dxa"/>
                  <w:shd w:val="clear" w:color="auto" w:fill="auto"/>
                  <w:vAlign w:val="center"/>
                </w:tcPr>
                <w:p w:rsidR="004276A5" w:rsidRPr="00966F73" w:rsidRDefault="004276A5" w:rsidP="00966F73">
                  <w:pPr>
                    <w:rPr>
                      <w:rFonts w:ascii="Times New Roman" w:hAnsi="Times New Roman"/>
                      <w:sz w:val="20"/>
                      <w:szCs w:val="20"/>
                    </w:rPr>
                  </w:pPr>
                  <w:r w:rsidRPr="00966F73">
                    <w:rPr>
                      <w:rFonts w:ascii="Times New Roman" w:hAnsi="Times New Roman"/>
                      <w:sz w:val="20"/>
                      <w:szCs w:val="20"/>
                    </w:rPr>
                    <w:t>Материал</w:t>
                  </w:r>
                </w:p>
              </w:tc>
              <w:tc>
                <w:tcPr>
                  <w:tcW w:w="1701" w:type="dxa"/>
                </w:tcPr>
                <w:p w:rsidR="004276A5" w:rsidRPr="00966F73" w:rsidRDefault="004276A5" w:rsidP="00966F73">
                  <w:pPr>
                    <w:rPr>
                      <w:rFonts w:ascii="Times New Roman" w:hAnsi="Times New Roman"/>
                      <w:b/>
                      <w:sz w:val="20"/>
                      <w:szCs w:val="20"/>
                    </w:rPr>
                  </w:pPr>
                </w:p>
              </w:tc>
            </w:tr>
          </w:tbl>
          <w:p w:rsidR="004276A5" w:rsidRPr="00966F73" w:rsidRDefault="004276A5" w:rsidP="000E7439">
            <w:pPr>
              <w:rPr>
                <w:rFonts w:ascii="Times New Roman" w:hAnsi="Times New Roman"/>
                <w:b/>
                <w:sz w:val="20"/>
                <w:szCs w:val="20"/>
              </w:rPr>
            </w:pPr>
          </w:p>
        </w:tc>
        <w:tc>
          <w:tcPr>
            <w:tcW w:w="2551" w:type="dxa"/>
          </w:tcPr>
          <w:p w:rsidR="004276A5" w:rsidRPr="00966F73" w:rsidRDefault="004276A5" w:rsidP="006A52C6">
            <w:pPr>
              <w:autoSpaceDE w:val="0"/>
              <w:autoSpaceDN w:val="0"/>
              <w:adjustRightInd w:val="0"/>
              <w:jc w:val="both"/>
              <w:rPr>
                <w:rFonts w:ascii="Times New Roman" w:hAnsi="Times New Roman"/>
                <w:sz w:val="20"/>
                <w:szCs w:val="20"/>
              </w:rPr>
            </w:pPr>
          </w:p>
        </w:tc>
        <w:tc>
          <w:tcPr>
            <w:tcW w:w="1134"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851" w:type="dxa"/>
          </w:tcPr>
          <w:p w:rsidR="004276A5" w:rsidRPr="00966F73" w:rsidRDefault="004276A5" w:rsidP="006A52C6">
            <w:pPr>
              <w:autoSpaceDE w:val="0"/>
              <w:autoSpaceDN w:val="0"/>
              <w:adjustRightInd w:val="0"/>
              <w:jc w:val="center"/>
              <w:rPr>
                <w:rFonts w:ascii="Times New Roman" w:hAnsi="Times New Roman"/>
                <w:sz w:val="20"/>
                <w:szCs w:val="20"/>
              </w:rPr>
            </w:pPr>
          </w:p>
        </w:tc>
        <w:tc>
          <w:tcPr>
            <w:tcW w:w="992" w:type="dxa"/>
          </w:tcPr>
          <w:p w:rsidR="004276A5" w:rsidRPr="00966F73" w:rsidRDefault="004276A5" w:rsidP="006A52C6">
            <w:pPr>
              <w:autoSpaceDE w:val="0"/>
              <w:autoSpaceDN w:val="0"/>
              <w:adjustRightInd w:val="0"/>
              <w:jc w:val="center"/>
              <w:rPr>
                <w:rFonts w:ascii="Times New Roman" w:hAnsi="Times New Roman"/>
                <w:sz w:val="20"/>
                <w:szCs w:val="20"/>
              </w:rPr>
            </w:pPr>
          </w:p>
        </w:tc>
      </w:tr>
    </w:tbl>
    <w:p w:rsidR="004276A5" w:rsidRDefault="004276A5" w:rsidP="004276A5">
      <w:pPr>
        <w:spacing w:after="0" w:line="240" w:lineRule="auto"/>
        <w:ind w:left="1418"/>
        <w:jc w:val="both"/>
        <w:rPr>
          <w:rFonts w:ascii="Times New Roman" w:eastAsia="Calibri" w:hAnsi="Times New Roman"/>
          <w:i/>
          <w:iCs/>
          <w:sz w:val="18"/>
          <w:szCs w:val="24"/>
          <w:lang w:eastAsia="ru-RU"/>
        </w:rPr>
      </w:pPr>
      <w:r>
        <w:rPr>
          <w:rFonts w:ascii="Times New Roman" w:eastAsia="Calibri" w:hAnsi="Times New Roman"/>
          <w:i/>
          <w:iCs/>
          <w:sz w:val="18"/>
          <w:szCs w:val="24"/>
          <w:lang w:eastAsia="ru-RU"/>
        </w:rPr>
        <w:t>Примечание:</w:t>
      </w:r>
    </w:p>
    <w:p w:rsidR="00966F73" w:rsidRPr="00966F73" w:rsidRDefault="00966F73" w:rsidP="004276A5">
      <w:pPr>
        <w:numPr>
          <w:ilvl w:val="0"/>
          <w:numId w:val="40"/>
        </w:numPr>
        <w:spacing w:after="0" w:line="240" w:lineRule="auto"/>
        <w:ind w:left="709" w:firstLine="709"/>
        <w:jc w:val="both"/>
        <w:rPr>
          <w:rFonts w:ascii="Times New Roman" w:eastAsia="Calibri" w:hAnsi="Times New Roman"/>
          <w:i/>
          <w:iCs/>
          <w:sz w:val="18"/>
          <w:szCs w:val="24"/>
          <w:lang w:eastAsia="ru-RU"/>
        </w:rPr>
      </w:pPr>
      <w:r w:rsidRPr="00966F73">
        <w:rPr>
          <w:rFonts w:ascii="Times New Roman" w:eastAsia="Calibri" w:hAnsi="Times New Roman"/>
          <w:i/>
          <w:iCs/>
          <w:sz w:val="18"/>
          <w:szCs w:val="24"/>
          <w:lang w:eastAsia="ru-RU"/>
        </w:rPr>
        <w:t>Предложенный участником процедуры закупки товар, должен соответствовать равноценным, равнозначным техническим характеристикам требуемой продукции, с учетом допустимых отклонений, если такие определены Заказчиком и быть технологически совместимым с продукцией, с которой он функционально применяется;</w:t>
      </w:r>
    </w:p>
    <w:p w:rsidR="00966F73" w:rsidRPr="00966F73" w:rsidRDefault="00966F73" w:rsidP="004276A5">
      <w:pPr>
        <w:numPr>
          <w:ilvl w:val="0"/>
          <w:numId w:val="40"/>
        </w:numPr>
        <w:spacing w:after="0" w:line="240" w:lineRule="auto"/>
        <w:ind w:left="709" w:firstLine="709"/>
        <w:jc w:val="both"/>
        <w:rPr>
          <w:rFonts w:ascii="Times New Roman" w:eastAsia="Calibri" w:hAnsi="Times New Roman"/>
          <w:i/>
          <w:iCs/>
          <w:sz w:val="18"/>
          <w:szCs w:val="24"/>
          <w:lang w:eastAsia="ru-RU"/>
        </w:rPr>
      </w:pPr>
      <w:r w:rsidRPr="00966F73">
        <w:rPr>
          <w:rFonts w:ascii="Times New Roman" w:eastAsia="Calibri" w:hAnsi="Times New Roman"/>
          <w:i/>
          <w:iCs/>
          <w:sz w:val="18"/>
          <w:szCs w:val="24"/>
          <w:lang w:eastAsia="ru-RU"/>
        </w:rPr>
        <w:t>Эквивалент продукции не допускается в соответствии с п.10.3.4 (а) Положения о закупке товаров, работ, услуг Государственной корпорации по космической деятельности «Роскосмос».</w:t>
      </w:r>
    </w:p>
    <w:p w:rsidR="004276A5" w:rsidRDefault="004276A5" w:rsidP="004276A5">
      <w:pPr>
        <w:widowControl w:val="0"/>
        <w:spacing w:after="0"/>
        <w:ind w:firstLine="567"/>
        <w:jc w:val="both"/>
        <w:rPr>
          <w:rFonts w:ascii="Times New Roman" w:eastAsia="Times New Roman" w:hAnsi="Times New Roman"/>
          <w:b/>
          <w:i/>
          <w:sz w:val="22"/>
          <w:szCs w:val="22"/>
          <w:lang w:eastAsia="ru-RU"/>
        </w:rPr>
      </w:pPr>
    </w:p>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Инструкция по заполнению таблицы 2:</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1712F7">
        <w:rPr>
          <w:rFonts w:ascii="Times New Roman" w:eastAsia="Times New Roman" w:hAnsi="Times New Roman"/>
          <w:i/>
          <w:sz w:val="20"/>
          <w:szCs w:val="20"/>
          <w:lang w:eastAsia="ru-RU"/>
        </w:rPr>
        <w:t xml:space="preserve"> - 9</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 xml:space="preserve">Не допускается использование формулировок «не более», «не менее», «не выше», «не ниже», «должен», «должно быть», «может», а также иных </w:t>
      </w:r>
      <w:r w:rsidRPr="00FD604C">
        <w:rPr>
          <w:rFonts w:ascii="Times New Roman" w:eastAsia="Times New Roman" w:hAnsi="Times New Roman"/>
          <w:b/>
          <w:i/>
          <w:sz w:val="20"/>
          <w:szCs w:val="20"/>
          <w:u w:val="single"/>
          <w:lang w:eastAsia="ru-RU"/>
        </w:rPr>
        <w:lastRenderedPageBreak/>
        <w:t>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C5796F" w:rsidRPr="00C12265" w:rsidRDefault="00C5796F"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3</w:t>
      </w:r>
      <w:r w:rsidRPr="00C12265">
        <w:rPr>
          <w:rFonts w:ascii="Times New Roman" w:eastAsia="Times New Roman" w:hAnsi="Times New Roman"/>
          <w:sz w:val="20"/>
          <w:szCs w:val="20"/>
          <w:vertAlign w:val="superscript"/>
          <w:lang w:eastAsia="ru-RU"/>
        </w:rPr>
        <w:t xml:space="preserve">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72A" w:rsidRDefault="00E7772A" w:rsidP="00BE4551">
      <w:pPr>
        <w:spacing w:after="0" w:line="240" w:lineRule="auto"/>
      </w:pPr>
      <w:r>
        <w:separator/>
      </w:r>
    </w:p>
  </w:endnote>
  <w:endnote w:type="continuationSeparator" w:id="0">
    <w:p w:rsidR="00E7772A" w:rsidRDefault="00E7772A" w:rsidP="00BE4551">
      <w:pPr>
        <w:spacing w:after="0" w:line="240" w:lineRule="auto"/>
      </w:pPr>
      <w:r>
        <w:continuationSeparator/>
      </w:r>
    </w:p>
  </w:endnote>
  <w:endnote w:type="continuationNotice" w:id="1">
    <w:p w:rsidR="00E7772A" w:rsidRDefault="00E777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91011" w:rsidRDefault="0069101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91011" w:rsidRDefault="0069101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011" w:rsidRPr="0032691D" w:rsidRDefault="00691011"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91011" w:rsidRDefault="0069101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B00FC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91011" w:rsidRDefault="00691011"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011" w:rsidRPr="0032691D" w:rsidRDefault="00691011"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91011" w:rsidRPr="00C408FB" w:rsidRDefault="00691011"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00FC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691011" w:rsidRPr="00CA0F23" w:rsidRDefault="00691011"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00FCE">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011" w:rsidRPr="0032691D" w:rsidRDefault="00691011"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72A" w:rsidRDefault="00E7772A" w:rsidP="00BE4551">
      <w:pPr>
        <w:spacing w:after="0" w:line="240" w:lineRule="auto"/>
      </w:pPr>
      <w:r>
        <w:separator/>
      </w:r>
    </w:p>
  </w:footnote>
  <w:footnote w:type="continuationSeparator" w:id="0">
    <w:p w:rsidR="00E7772A" w:rsidRDefault="00E7772A" w:rsidP="00BE4551">
      <w:pPr>
        <w:spacing w:after="0" w:line="240" w:lineRule="auto"/>
      </w:pPr>
      <w:r>
        <w:continuationSeparator/>
      </w:r>
    </w:p>
  </w:footnote>
  <w:footnote w:type="continuationNotice" w:id="1">
    <w:p w:rsidR="00E7772A" w:rsidRDefault="00E7772A">
      <w:pPr>
        <w:spacing w:after="0" w:line="240" w:lineRule="auto"/>
      </w:pPr>
    </w:p>
  </w:footnote>
  <w:footnote w:id="2">
    <w:p w:rsidR="00691011" w:rsidRDefault="00691011"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011" w:rsidRPr="00A234A7" w:rsidRDefault="00691011"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8"/>
  </w:num>
  <w:num w:numId="5">
    <w:abstractNumId w:val="22"/>
  </w:num>
  <w:num w:numId="6">
    <w:abstractNumId w:val="26"/>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0FCE"/>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2E6089"/>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BA102-2DD4-4AA1-A3A5-1978CD63F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2279</TotalTime>
  <Pages>49</Pages>
  <Words>14774</Words>
  <Characters>84213</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98790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199</cp:revision>
  <cp:lastPrinted>2024-10-16T07:19:00Z</cp:lastPrinted>
  <dcterms:created xsi:type="dcterms:W3CDTF">2022-10-13T07:14:00Z</dcterms:created>
  <dcterms:modified xsi:type="dcterms:W3CDTF">2024-10-22T11:51:00Z</dcterms:modified>
</cp:coreProperties>
</file>