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332F6" w14:textId="11C242E7" w:rsidR="00B4259A" w:rsidRPr="00AD3FF6" w:rsidRDefault="003A0731" w:rsidP="00AD3FF6">
      <w:pPr>
        <w:spacing w:after="0" w:line="240" w:lineRule="auto"/>
        <w:contextualSpacing/>
        <w:jc w:val="right"/>
        <w:rPr>
          <w:rFonts w:ascii="Times New Roman" w:hAnsi="Times New Roman"/>
          <w:bCs/>
          <w:sz w:val="24"/>
          <w:szCs w:val="24"/>
        </w:rPr>
      </w:pPr>
      <w:r w:rsidRPr="00AD3FF6">
        <w:rPr>
          <w:rFonts w:ascii="Times New Roman" w:hAnsi="Times New Roman"/>
          <w:bCs/>
          <w:sz w:val="24"/>
          <w:szCs w:val="24"/>
        </w:rPr>
        <w:t>Приложение №</w:t>
      </w:r>
      <w:r w:rsidR="0093063A" w:rsidRPr="00AD3FF6">
        <w:rPr>
          <w:rFonts w:ascii="Times New Roman" w:hAnsi="Times New Roman"/>
          <w:bCs/>
          <w:sz w:val="24"/>
          <w:szCs w:val="24"/>
        </w:rPr>
        <w:t xml:space="preserve"> </w:t>
      </w:r>
      <w:r w:rsidR="00FC60EE">
        <w:rPr>
          <w:rFonts w:ascii="Times New Roman" w:hAnsi="Times New Roman"/>
          <w:bCs/>
          <w:sz w:val="24"/>
          <w:szCs w:val="24"/>
        </w:rPr>
        <w:t>4</w:t>
      </w:r>
      <w:r w:rsidRPr="00AD3FF6">
        <w:rPr>
          <w:rFonts w:ascii="Times New Roman" w:hAnsi="Times New Roman"/>
          <w:bCs/>
          <w:sz w:val="24"/>
          <w:szCs w:val="24"/>
        </w:rPr>
        <w:t xml:space="preserve"> </w:t>
      </w:r>
    </w:p>
    <w:p w14:paraId="6DB6FDAD" w14:textId="77777777" w:rsidR="00586B8A" w:rsidRPr="00AD3FF6" w:rsidRDefault="003A0731" w:rsidP="00AD3FF6">
      <w:pPr>
        <w:spacing w:after="0" w:line="240" w:lineRule="auto"/>
        <w:contextualSpacing/>
        <w:jc w:val="right"/>
        <w:rPr>
          <w:rFonts w:ascii="Times New Roman" w:hAnsi="Times New Roman"/>
          <w:bCs/>
          <w:sz w:val="24"/>
          <w:szCs w:val="24"/>
        </w:rPr>
      </w:pPr>
      <w:r w:rsidRPr="00AD3FF6">
        <w:rPr>
          <w:rFonts w:ascii="Times New Roman" w:hAnsi="Times New Roman"/>
          <w:bCs/>
          <w:sz w:val="24"/>
          <w:szCs w:val="24"/>
        </w:rPr>
        <w:t>к документации о закупке</w:t>
      </w:r>
    </w:p>
    <w:p w14:paraId="59A70C31" w14:textId="2C375C26" w:rsidR="00D24AA3" w:rsidRPr="00AD3FF6" w:rsidRDefault="00D24AA3" w:rsidP="00AD3FF6">
      <w:pPr>
        <w:spacing w:after="0" w:line="240" w:lineRule="auto"/>
        <w:contextualSpacing/>
        <w:rPr>
          <w:rFonts w:ascii="Times New Roman" w:hAnsi="Times New Roman"/>
          <w:sz w:val="24"/>
          <w:szCs w:val="24"/>
          <w:lang w:eastAsia="ru-RU" w:bidi="ar-SA"/>
        </w:rPr>
      </w:pPr>
    </w:p>
    <w:p w14:paraId="61AB9AED" w14:textId="77777777" w:rsidR="00515F77" w:rsidRPr="00AD3FF6" w:rsidRDefault="00515F77" w:rsidP="00AD3FF6">
      <w:pPr>
        <w:widowControl w:val="0"/>
        <w:autoSpaceDE w:val="0"/>
        <w:autoSpaceDN w:val="0"/>
        <w:adjustRightInd w:val="0"/>
        <w:contextualSpacing/>
        <w:jc w:val="center"/>
        <w:rPr>
          <w:rFonts w:ascii="Times New Roman" w:hAnsi="Times New Roman"/>
          <w:b/>
          <w:color w:val="000000"/>
          <w:sz w:val="24"/>
          <w:szCs w:val="24"/>
        </w:rPr>
      </w:pPr>
      <w:r w:rsidRPr="00AD3FF6">
        <w:rPr>
          <w:rFonts w:ascii="Times New Roman" w:hAnsi="Times New Roman"/>
          <w:b/>
          <w:sz w:val="24"/>
          <w:szCs w:val="24"/>
        </w:rPr>
        <w:t xml:space="preserve">ГЕНЕРАЛЬНЫЙ ДОГОВОР </w:t>
      </w:r>
      <w:r w:rsidRPr="00AD3FF6">
        <w:rPr>
          <w:rFonts w:ascii="Times New Roman" w:hAnsi="Times New Roman"/>
          <w:b/>
          <w:color w:val="000000"/>
          <w:sz w:val="24"/>
          <w:szCs w:val="24"/>
        </w:rPr>
        <w:t>№</w:t>
      </w:r>
      <w:r w:rsidRPr="00AD3FF6">
        <w:rPr>
          <w:rFonts w:ascii="Times New Roman" w:hAnsi="Times New Roman"/>
          <w:i/>
          <w:sz w:val="24"/>
          <w:szCs w:val="24"/>
          <w:shd w:val="clear" w:color="auto" w:fill="FFFF99"/>
        </w:rPr>
        <w:t>_________________</w:t>
      </w:r>
    </w:p>
    <w:p w14:paraId="0F635A81" w14:textId="77777777" w:rsidR="00515F77" w:rsidRPr="00AD3FF6" w:rsidRDefault="00515F77" w:rsidP="00AD3FF6">
      <w:pPr>
        <w:widowControl w:val="0"/>
        <w:autoSpaceDE w:val="0"/>
        <w:autoSpaceDN w:val="0"/>
        <w:adjustRightInd w:val="0"/>
        <w:contextualSpacing/>
        <w:jc w:val="center"/>
        <w:rPr>
          <w:rFonts w:ascii="Times New Roman" w:hAnsi="Times New Roman"/>
          <w:b/>
          <w:color w:val="000000"/>
          <w:sz w:val="24"/>
          <w:szCs w:val="24"/>
        </w:rPr>
      </w:pPr>
      <w:r w:rsidRPr="00AD3FF6">
        <w:rPr>
          <w:rFonts w:ascii="Times New Roman" w:hAnsi="Times New Roman"/>
          <w:b/>
          <w:color w:val="000000"/>
          <w:sz w:val="24"/>
          <w:szCs w:val="24"/>
        </w:rPr>
        <w:t xml:space="preserve">добровольного страхования автотранспорта  </w:t>
      </w:r>
    </w:p>
    <w:p w14:paraId="7193C99F" w14:textId="77777777" w:rsidR="00515F77" w:rsidRPr="00AD3FF6" w:rsidRDefault="00515F77" w:rsidP="00AD3FF6">
      <w:pPr>
        <w:widowControl w:val="0"/>
        <w:autoSpaceDE w:val="0"/>
        <w:autoSpaceDN w:val="0"/>
        <w:adjustRightInd w:val="0"/>
        <w:contextualSpacing/>
        <w:jc w:val="both"/>
        <w:rPr>
          <w:rFonts w:ascii="Times New Roman" w:hAnsi="Times New Roman"/>
          <w:color w:val="000000"/>
          <w:sz w:val="24"/>
          <w:szCs w:val="24"/>
        </w:rPr>
      </w:pPr>
    </w:p>
    <w:p w14:paraId="4DAAD2E5" w14:textId="77777777" w:rsidR="00515F77" w:rsidRPr="00AD3FF6" w:rsidRDefault="00515F77" w:rsidP="00AD3FF6">
      <w:pPr>
        <w:widowControl w:val="0"/>
        <w:contextualSpacing/>
        <w:jc w:val="both"/>
        <w:rPr>
          <w:rFonts w:ascii="Times New Roman" w:hAnsi="Times New Roman"/>
          <w:bCs/>
          <w:sz w:val="24"/>
          <w:szCs w:val="24"/>
        </w:rPr>
      </w:pPr>
      <w:r w:rsidRPr="00AD3FF6">
        <w:rPr>
          <w:rFonts w:ascii="Times New Roman" w:hAnsi="Times New Roman"/>
          <w:color w:val="000000"/>
          <w:sz w:val="24"/>
          <w:szCs w:val="24"/>
        </w:rPr>
        <w:t xml:space="preserve">г. Москва                                                                      </w:t>
      </w:r>
      <w:r w:rsidRPr="00AD3FF6">
        <w:rPr>
          <w:rFonts w:ascii="Times New Roman" w:hAnsi="Times New Roman"/>
          <w:bCs/>
          <w:sz w:val="24"/>
          <w:szCs w:val="24"/>
        </w:rPr>
        <w:t xml:space="preserve">                       </w:t>
      </w:r>
      <w:proofErr w:type="gramStart"/>
      <w:r w:rsidRPr="00AD3FF6">
        <w:rPr>
          <w:rFonts w:ascii="Times New Roman" w:hAnsi="Times New Roman"/>
          <w:bCs/>
          <w:sz w:val="24"/>
          <w:szCs w:val="24"/>
        </w:rPr>
        <w:t xml:space="preserve">   «</w:t>
      </w:r>
      <w:proofErr w:type="gramEnd"/>
      <w:r w:rsidRPr="00AD3FF6">
        <w:rPr>
          <w:rFonts w:ascii="Times New Roman" w:hAnsi="Times New Roman"/>
          <w:i/>
          <w:sz w:val="24"/>
          <w:szCs w:val="24"/>
          <w:shd w:val="clear" w:color="auto" w:fill="FFFF99"/>
        </w:rPr>
        <w:t>___</w:t>
      </w:r>
      <w:r w:rsidRPr="00AD3FF6">
        <w:rPr>
          <w:rFonts w:ascii="Times New Roman" w:hAnsi="Times New Roman"/>
          <w:bCs/>
          <w:sz w:val="24"/>
          <w:szCs w:val="24"/>
        </w:rPr>
        <w:t xml:space="preserve">» </w:t>
      </w:r>
      <w:r w:rsidRPr="00AD3FF6">
        <w:rPr>
          <w:rFonts w:ascii="Times New Roman" w:hAnsi="Times New Roman"/>
          <w:i/>
          <w:sz w:val="24"/>
          <w:szCs w:val="24"/>
          <w:shd w:val="clear" w:color="auto" w:fill="FFFF99"/>
        </w:rPr>
        <w:t>________</w:t>
      </w:r>
      <w:r w:rsidRPr="00AD3FF6">
        <w:rPr>
          <w:rFonts w:ascii="Times New Roman" w:hAnsi="Times New Roman"/>
          <w:bCs/>
          <w:sz w:val="24"/>
          <w:szCs w:val="24"/>
        </w:rPr>
        <w:t xml:space="preserve"> 20</w:t>
      </w:r>
      <w:r w:rsidRPr="00AD3FF6">
        <w:rPr>
          <w:rFonts w:ascii="Times New Roman" w:hAnsi="Times New Roman"/>
          <w:i/>
          <w:sz w:val="24"/>
          <w:szCs w:val="24"/>
          <w:shd w:val="clear" w:color="auto" w:fill="FFFF99"/>
        </w:rPr>
        <w:t>__</w:t>
      </w:r>
      <w:r w:rsidRPr="00AD3FF6">
        <w:rPr>
          <w:rFonts w:ascii="Times New Roman" w:hAnsi="Times New Roman"/>
          <w:bCs/>
          <w:sz w:val="24"/>
          <w:szCs w:val="24"/>
        </w:rPr>
        <w:t xml:space="preserve"> г.</w:t>
      </w:r>
    </w:p>
    <w:p w14:paraId="2D6977E1" w14:textId="77777777" w:rsidR="00515F77" w:rsidRPr="00AD3FF6" w:rsidRDefault="00515F77" w:rsidP="00AD3FF6">
      <w:pPr>
        <w:widowControl w:val="0"/>
        <w:autoSpaceDE w:val="0"/>
        <w:autoSpaceDN w:val="0"/>
        <w:adjustRightInd w:val="0"/>
        <w:contextualSpacing/>
        <w:jc w:val="both"/>
        <w:rPr>
          <w:rFonts w:ascii="Times New Roman" w:hAnsi="Times New Roman"/>
          <w:color w:val="000000"/>
          <w:sz w:val="24"/>
          <w:szCs w:val="24"/>
        </w:rPr>
      </w:pPr>
    </w:p>
    <w:p w14:paraId="4228C0AA"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i/>
          <w:sz w:val="24"/>
          <w:szCs w:val="24"/>
          <w:shd w:val="clear" w:color="auto" w:fill="FFFF99"/>
        </w:rPr>
        <w:t>__________________________</w:t>
      </w:r>
      <w:r w:rsidRPr="00AD3FF6">
        <w:rPr>
          <w:rFonts w:ascii="Times New Roman" w:hAnsi="Times New Roman"/>
          <w:bCs/>
          <w:sz w:val="24"/>
          <w:szCs w:val="24"/>
        </w:rPr>
        <w:t xml:space="preserve">, именуемое в дальнейшем «Страховщик», в лице </w:t>
      </w:r>
      <w:r w:rsidRPr="00AD3FF6">
        <w:rPr>
          <w:rFonts w:ascii="Times New Roman" w:hAnsi="Times New Roman"/>
          <w:i/>
          <w:sz w:val="24"/>
          <w:szCs w:val="24"/>
          <w:shd w:val="clear" w:color="auto" w:fill="FFFF99"/>
        </w:rPr>
        <w:t>__________</w:t>
      </w:r>
      <w:r w:rsidRPr="00AD3FF6">
        <w:rPr>
          <w:rFonts w:ascii="Times New Roman" w:hAnsi="Times New Roman"/>
          <w:bCs/>
          <w:sz w:val="24"/>
          <w:szCs w:val="24"/>
        </w:rPr>
        <w:t xml:space="preserve">, действующего на основании  </w:t>
      </w:r>
      <w:r w:rsidRPr="00AD3FF6">
        <w:rPr>
          <w:rFonts w:ascii="Times New Roman" w:hAnsi="Times New Roman"/>
          <w:i/>
          <w:sz w:val="24"/>
          <w:szCs w:val="24"/>
          <w:shd w:val="clear" w:color="auto" w:fill="FFFF99"/>
        </w:rPr>
        <w:t>___________</w:t>
      </w:r>
      <w:r w:rsidRPr="00AD3FF6">
        <w:rPr>
          <w:rFonts w:ascii="Times New Roman" w:hAnsi="Times New Roman"/>
          <w:bCs/>
          <w:sz w:val="24"/>
          <w:szCs w:val="24"/>
        </w:rPr>
        <w:t xml:space="preserve">, с одной стороны, и </w:t>
      </w:r>
      <w:r w:rsidRPr="00AD3FF6">
        <w:rPr>
          <w:rFonts w:ascii="Times New Roman" w:hAnsi="Times New Roman"/>
          <w:w w:val="110"/>
          <w:sz w:val="24"/>
          <w:szCs w:val="24"/>
        </w:rPr>
        <w:t xml:space="preserve"> </w:t>
      </w:r>
      <w:r w:rsidRPr="00AD3FF6">
        <w:rPr>
          <w:rFonts w:ascii="Times New Roman" w:hAnsi="Times New Roman"/>
          <w:i/>
          <w:sz w:val="24"/>
          <w:szCs w:val="24"/>
          <w:shd w:val="clear" w:color="auto" w:fill="FFFF99"/>
        </w:rPr>
        <w:t>_____________</w:t>
      </w:r>
      <w:r w:rsidRPr="00AD3FF6">
        <w:rPr>
          <w:rFonts w:ascii="Times New Roman" w:hAnsi="Times New Roman"/>
          <w:bCs/>
          <w:sz w:val="24"/>
          <w:szCs w:val="24"/>
        </w:rPr>
        <w:t xml:space="preserve">, именуемое в дальнейшем «Страхователь»,  в лице </w:t>
      </w:r>
      <w:r w:rsidRPr="00AD3FF6">
        <w:rPr>
          <w:rFonts w:ascii="Times New Roman" w:hAnsi="Times New Roman"/>
          <w:i/>
          <w:sz w:val="24"/>
          <w:szCs w:val="24"/>
          <w:shd w:val="clear" w:color="auto" w:fill="FFFF99"/>
        </w:rPr>
        <w:t>____________</w:t>
      </w:r>
      <w:r w:rsidRPr="00AD3FF6">
        <w:rPr>
          <w:rFonts w:ascii="Times New Roman" w:hAnsi="Times New Roman"/>
          <w:bCs/>
          <w:sz w:val="24"/>
          <w:szCs w:val="24"/>
        </w:rPr>
        <w:t xml:space="preserve">, действующего на основании </w:t>
      </w:r>
      <w:r w:rsidRPr="00AD3FF6">
        <w:rPr>
          <w:rFonts w:ascii="Times New Roman" w:hAnsi="Times New Roman"/>
          <w:i/>
          <w:sz w:val="24"/>
          <w:szCs w:val="24"/>
          <w:shd w:val="clear" w:color="auto" w:fill="FFFF99"/>
        </w:rPr>
        <w:t>_________________</w:t>
      </w:r>
      <w:r w:rsidRPr="00AD3FF6">
        <w:rPr>
          <w:rFonts w:ascii="Times New Roman" w:hAnsi="Times New Roman"/>
          <w:bCs/>
          <w:sz w:val="24"/>
          <w:szCs w:val="24"/>
        </w:rPr>
        <w:t xml:space="preserve">, </w:t>
      </w:r>
      <w:r w:rsidRPr="00AD3FF6">
        <w:rPr>
          <w:rFonts w:ascii="Times New Roman" w:hAnsi="Times New Roman"/>
          <w:color w:val="000000"/>
          <w:sz w:val="24"/>
          <w:szCs w:val="24"/>
        </w:rPr>
        <w:t xml:space="preserve">с другой стороны, вместе и по отдельности именуемые «Стороны», </w:t>
      </w:r>
      <w:r w:rsidRPr="00AD3FF6">
        <w:rPr>
          <w:rFonts w:ascii="Times New Roman" w:hAnsi="Times New Roman"/>
          <w:sz w:val="24"/>
          <w:szCs w:val="24"/>
        </w:rPr>
        <w:t>заключили настоящий Генеральный договор о нижеследующем:</w:t>
      </w:r>
    </w:p>
    <w:p w14:paraId="30741000"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color w:val="000000"/>
          <w:sz w:val="24"/>
          <w:szCs w:val="24"/>
        </w:rPr>
      </w:pPr>
    </w:p>
    <w:p w14:paraId="6F96AC75" w14:textId="77777777" w:rsidR="00515F77" w:rsidRPr="00AD3FF6" w:rsidRDefault="00515F77" w:rsidP="00AD3FF6">
      <w:pPr>
        <w:widowControl w:val="0"/>
        <w:autoSpaceDE w:val="0"/>
        <w:autoSpaceDN w:val="0"/>
        <w:adjustRightInd w:val="0"/>
        <w:contextualSpacing/>
        <w:jc w:val="center"/>
        <w:rPr>
          <w:rFonts w:ascii="Times New Roman" w:hAnsi="Times New Roman"/>
          <w:b/>
          <w:color w:val="000000"/>
          <w:sz w:val="24"/>
          <w:szCs w:val="24"/>
        </w:rPr>
      </w:pPr>
      <w:r w:rsidRPr="00AD3FF6">
        <w:rPr>
          <w:rFonts w:ascii="Times New Roman" w:hAnsi="Times New Roman"/>
          <w:b/>
          <w:color w:val="000000"/>
          <w:sz w:val="24"/>
          <w:szCs w:val="24"/>
        </w:rPr>
        <w:t>1. ПРЕДМЕТ ДОГОВОРА</w:t>
      </w:r>
    </w:p>
    <w:p w14:paraId="02630A41"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color w:val="000000"/>
          <w:sz w:val="24"/>
          <w:szCs w:val="24"/>
        </w:rPr>
      </w:pPr>
    </w:p>
    <w:p w14:paraId="2C8D1BEF" w14:textId="21DE76A8" w:rsidR="00515F77" w:rsidRPr="00AD3FF6" w:rsidRDefault="00515F77" w:rsidP="00AD3FF6">
      <w:pPr>
        <w:pStyle w:val="3"/>
        <w:widowControl w:val="0"/>
        <w:numPr>
          <w:ilvl w:val="1"/>
          <w:numId w:val="22"/>
        </w:numPr>
        <w:tabs>
          <w:tab w:val="left" w:pos="993"/>
          <w:tab w:val="left" w:pos="1276"/>
        </w:tabs>
        <w:spacing w:after="0" w:line="240" w:lineRule="auto"/>
        <w:ind w:left="0" w:firstLine="709"/>
        <w:contextualSpacing/>
        <w:jc w:val="both"/>
        <w:rPr>
          <w:rFonts w:ascii="Times New Roman" w:hAnsi="Times New Roman"/>
          <w:b/>
          <w:sz w:val="24"/>
          <w:szCs w:val="24"/>
        </w:rPr>
      </w:pPr>
      <w:r w:rsidRPr="00AD3FF6">
        <w:rPr>
          <w:rFonts w:ascii="Times New Roman" w:hAnsi="Times New Roman"/>
          <w:sz w:val="24"/>
          <w:szCs w:val="24"/>
        </w:rPr>
        <w:t>Страховщик обязуется в соответствии с настоящим Генеральным договором (далее по тексту – Договор) оказывать услуги по добровольному страхованию транспортных средств (далее по тексту – ТС).</w:t>
      </w:r>
    </w:p>
    <w:p w14:paraId="3C755BC5" w14:textId="013FCB3F" w:rsidR="00515F77" w:rsidRPr="00AD3FF6" w:rsidRDefault="00515F77" w:rsidP="00AD3FF6">
      <w:pPr>
        <w:widowControl w:val="0"/>
        <w:tabs>
          <w:tab w:val="left" w:pos="993"/>
        </w:tabs>
        <w:autoSpaceDE w:val="0"/>
        <w:autoSpaceDN w:val="0"/>
        <w:adjustRightInd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 xml:space="preserve">1.2. Взаимоотношения Сторон по настоящему Договору регулируются нормами действующего законодательства Российской Федерации, положениями настоящего Договора и Правилами страхования </w:t>
      </w:r>
      <w:r w:rsidRPr="00AD3FF6">
        <w:rPr>
          <w:rFonts w:ascii="Times New Roman" w:hAnsi="Times New Roman"/>
          <w:i/>
          <w:sz w:val="24"/>
          <w:szCs w:val="24"/>
          <w:shd w:val="clear" w:color="auto" w:fill="FFFF99"/>
        </w:rPr>
        <w:t>__________</w:t>
      </w:r>
      <w:r w:rsidRPr="00AD3FF6">
        <w:rPr>
          <w:rFonts w:ascii="Times New Roman" w:hAnsi="Times New Roman"/>
          <w:color w:val="000000"/>
          <w:sz w:val="24"/>
          <w:szCs w:val="24"/>
        </w:rPr>
        <w:t xml:space="preserve"> (далее по тексту - Правила страхования) (Приложение №1</w:t>
      </w:r>
      <w:r w:rsidRPr="00AD3FF6">
        <w:rPr>
          <w:rFonts w:ascii="Times New Roman" w:hAnsi="Times New Roman"/>
          <w:sz w:val="24"/>
          <w:szCs w:val="24"/>
        </w:rPr>
        <w:t xml:space="preserve"> к настоящему Договору</w:t>
      </w:r>
      <w:r w:rsidRPr="00AD3FF6">
        <w:rPr>
          <w:rFonts w:ascii="Times New Roman" w:hAnsi="Times New Roman"/>
          <w:color w:val="000000"/>
          <w:sz w:val="24"/>
          <w:szCs w:val="24"/>
        </w:rPr>
        <w:t xml:space="preserve">), которые являются неотъемлемой частью настоящего Договора. При этом положения настоящего Договора, в том случае, если они изменяют, дополняют или исключают отдельные положения вышеуказанных Правил страхования, имеют преимущественную силу.  </w:t>
      </w:r>
    </w:p>
    <w:p w14:paraId="7D4E6B08" w14:textId="6E7ADF8C" w:rsidR="00515F77" w:rsidRPr="00AD3FF6" w:rsidRDefault="00515F77" w:rsidP="00AD3FF6">
      <w:pPr>
        <w:widowControl w:val="0"/>
        <w:tabs>
          <w:tab w:val="left" w:pos="993"/>
        </w:tabs>
        <w:autoSpaceDE w:val="0"/>
        <w:autoSpaceDN w:val="0"/>
        <w:adjustRightInd w:val="0"/>
        <w:ind w:firstLine="709"/>
        <w:contextualSpacing/>
        <w:jc w:val="both"/>
        <w:rPr>
          <w:rFonts w:ascii="Times New Roman" w:hAnsi="Times New Roman"/>
          <w:spacing w:val="-6"/>
          <w:sz w:val="24"/>
          <w:szCs w:val="24"/>
        </w:rPr>
      </w:pPr>
      <w:r w:rsidRPr="00AD3FF6">
        <w:rPr>
          <w:rFonts w:ascii="Times New Roman" w:hAnsi="Times New Roman"/>
          <w:spacing w:val="-6"/>
          <w:sz w:val="24"/>
          <w:szCs w:val="24"/>
        </w:rPr>
        <w:t xml:space="preserve">1.3. В рамках настоящего Договора, Страховщик оформляет и выдает Страхователю страховые Полисы на застрахованные по </w:t>
      </w:r>
      <w:r w:rsidRPr="00AD3FF6">
        <w:rPr>
          <w:rFonts w:ascii="Times New Roman" w:hAnsi="Times New Roman"/>
          <w:sz w:val="24"/>
          <w:szCs w:val="24"/>
        </w:rPr>
        <w:t xml:space="preserve">настоящему </w:t>
      </w:r>
      <w:r w:rsidRPr="00AD3FF6">
        <w:rPr>
          <w:rFonts w:ascii="Times New Roman" w:hAnsi="Times New Roman"/>
          <w:spacing w:val="-6"/>
          <w:sz w:val="24"/>
          <w:szCs w:val="24"/>
        </w:rPr>
        <w:t>Договору транспортные средства на основании заявления Страхователя (Приложение №3). Выданные Страховщиком страховые Полисы являются неотъемлемой частью настоящего Договора.</w:t>
      </w:r>
    </w:p>
    <w:p w14:paraId="446D0346" w14:textId="77777777" w:rsidR="00515F77" w:rsidRPr="00AD3FF6" w:rsidRDefault="00515F77" w:rsidP="00AD3FF6">
      <w:pPr>
        <w:widowControl w:val="0"/>
        <w:tabs>
          <w:tab w:val="left" w:pos="993"/>
        </w:tabs>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xml:space="preserve">1.4. Выгодоприобретатель в отношении каждого ТС определяется на основании заявления Страхователя. </w:t>
      </w:r>
    </w:p>
    <w:p w14:paraId="25236787" w14:textId="0764E52A" w:rsidR="00515F77" w:rsidRPr="00AD3FF6" w:rsidRDefault="00515F77" w:rsidP="00AD3FF6">
      <w:pPr>
        <w:widowControl w:val="0"/>
        <w:tabs>
          <w:tab w:val="left" w:pos="993"/>
        </w:tabs>
        <w:autoSpaceDE w:val="0"/>
        <w:autoSpaceDN w:val="0"/>
        <w:adjustRightInd w:val="0"/>
        <w:spacing w:after="0"/>
        <w:ind w:firstLine="709"/>
        <w:contextualSpacing/>
        <w:jc w:val="both"/>
        <w:rPr>
          <w:rFonts w:ascii="Times New Roman" w:hAnsi="Times New Roman"/>
          <w:sz w:val="24"/>
          <w:szCs w:val="24"/>
        </w:rPr>
      </w:pPr>
      <w:r w:rsidRPr="00AD3FF6">
        <w:rPr>
          <w:rFonts w:ascii="Times New Roman" w:hAnsi="Times New Roman"/>
          <w:sz w:val="24"/>
          <w:szCs w:val="24"/>
        </w:rPr>
        <w:t>1.5. К управлению ТС допущены лица на основании путевого листа, доверенности и иных законных основаниях.</w:t>
      </w:r>
    </w:p>
    <w:p w14:paraId="5A476A60" w14:textId="26840EB8" w:rsidR="00515F77" w:rsidRPr="00AD3FF6" w:rsidRDefault="00515F77" w:rsidP="00AD3FF6">
      <w:pPr>
        <w:pStyle w:val="af5"/>
        <w:widowControl w:val="0"/>
        <w:tabs>
          <w:tab w:val="clear" w:pos="1134"/>
        </w:tabs>
        <w:spacing w:line="240" w:lineRule="auto"/>
        <w:ind w:left="0" w:firstLine="709"/>
        <w:contextualSpacing/>
        <w:rPr>
          <w:spacing w:val="-4"/>
          <w:sz w:val="24"/>
          <w:szCs w:val="24"/>
        </w:rPr>
      </w:pPr>
      <w:r w:rsidRPr="00AD3FF6">
        <w:rPr>
          <w:sz w:val="24"/>
          <w:szCs w:val="24"/>
        </w:rPr>
        <w:t xml:space="preserve">1.6. </w:t>
      </w:r>
      <w:r w:rsidRPr="00AD3FF6">
        <w:rPr>
          <w:spacing w:val="-4"/>
          <w:sz w:val="24"/>
          <w:szCs w:val="24"/>
        </w:rPr>
        <w:t>Территория страхования: территория Российской Федерации</w:t>
      </w:r>
      <w:r w:rsidR="00780D78" w:rsidRPr="00AD3FF6">
        <w:rPr>
          <w:spacing w:val="-4"/>
          <w:sz w:val="24"/>
          <w:szCs w:val="24"/>
        </w:rPr>
        <w:t>, территория Республики Казахстан</w:t>
      </w:r>
      <w:r w:rsidR="00C20CD0" w:rsidRPr="00AD3FF6">
        <w:rPr>
          <w:spacing w:val="-4"/>
          <w:sz w:val="24"/>
          <w:szCs w:val="24"/>
        </w:rPr>
        <w:t xml:space="preserve"> (г. Байконур)</w:t>
      </w:r>
      <w:r w:rsidR="00780D78" w:rsidRPr="00AD3FF6">
        <w:rPr>
          <w:spacing w:val="-4"/>
          <w:sz w:val="24"/>
          <w:szCs w:val="24"/>
        </w:rPr>
        <w:t>.</w:t>
      </w:r>
    </w:p>
    <w:p w14:paraId="00C8D7E5"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340F18B3"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2. СТРАХОВЫЕ РИСКИ, СТРАХОВЫЕ СУММЫ</w:t>
      </w:r>
    </w:p>
    <w:p w14:paraId="423360D2"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48163CCE" w14:textId="77777777" w:rsidR="00515F77" w:rsidRPr="00AD3FF6" w:rsidRDefault="00515F77" w:rsidP="00AD3FF6">
      <w:pPr>
        <w:widowControl w:val="0"/>
        <w:ind w:firstLine="709"/>
        <w:contextualSpacing/>
        <w:jc w:val="both"/>
        <w:rPr>
          <w:rFonts w:ascii="Times New Roman" w:hAnsi="Times New Roman"/>
          <w:b/>
          <w:sz w:val="24"/>
          <w:szCs w:val="24"/>
        </w:rPr>
      </w:pPr>
      <w:r w:rsidRPr="00AD3FF6">
        <w:rPr>
          <w:rFonts w:ascii="Times New Roman" w:hAnsi="Times New Roman"/>
          <w:b/>
          <w:sz w:val="24"/>
          <w:szCs w:val="24"/>
        </w:rPr>
        <w:t>2.1. Риски, по которым осуществляется страхование:</w:t>
      </w:r>
    </w:p>
    <w:p w14:paraId="18278B45" w14:textId="77777777" w:rsidR="00515F77" w:rsidRPr="00AD3FF6" w:rsidRDefault="00515F77" w:rsidP="00AD3FF6">
      <w:pPr>
        <w:widowControl w:val="0"/>
        <w:numPr>
          <w:ilvl w:val="2"/>
          <w:numId w:val="16"/>
        </w:numPr>
        <w:tabs>
          <w:tab w:val="left" w:pos="1276"/>
        </w:tabs>
        <w:spacing w:after="0" w:line="240" w:lineRule="auto"/>
        <w:ind w:left="0" w:firstLine="709"/>
        <w:contextualSpacing/>
        <w:jc w:val="both"/>
        <w:rPr>
          <w:rFonts w:ascii="Times New Roman" w:hAnsi="Times New Roman"/>
          <w:sz w:val="24"/>
          <w:szCs w:val="24"/>
        </w:rPr>
      </w:pPr>
      <w:r w:rsidRPr="00AD3FF6">
        <w:rPr>
          <w:rFonts w:ascii="Times New Roman" w:hAnsi="Times New Roman"/>
          <w:b/>
          <w:bCs/>
          <w:sz w:val="24"/>
          <w:szCs w:val="24"/>
        </w:rPr>
        <w:t xml:space="preserve"> </w:t>
      </w:r>
      <w:r w:rsidRPr="00AD3FF6">
        <w:rPr>
          <w:rFonts w:ascii="Times New Roman" w:hAnsi="Times New Roman"/>
          <w:b/>
          <w:sz w:val="24"/>
          <w:szCs w:val="24"/>
        </w:rPr>
        <w:t>«</w:t>
      </w:r>
      <w:r w:rsidRPr="00AD3FF6">
        <w:rPr>
          <w:rFonts w:ascii="Times New Roman" w:hAnsi="Times New Roman"/>
          <w:b/>
          <w:bCs/>
          <w:sz w:val="24"/>
          <w:szCs w:val="24"/>
        </w:rPr>
        <w:t>Повреждение (</w:t>
      </w:r>
      <w:r w:rsidRPr="00AD3FF6">
        <w:rPr>
          <w:rFonts w:ascii="Times New Roman" w:hAnsi="Times New Roman"/>
          <w:b/>
          <w:sz w:val="24"/>
          <w:szCs w:val="24"/>
        </w:rPr>
        <w:t>Ущерб)</w:t>
      </w:r>
      <w:r w:rsidRPr="00AD3FF6">
        <w:rPr>
          <w:rFonts w:ascii="Times New Roman" w:hAnsi="Times New Roman"/>
          <w:b/>
          <w:bCs/>
          <w:sz w:val="24"/>
          <w:szCs w:val="24"/>
        </w:rPr>
        <w:t>» -</w:t>
      </w:r>
      <w:r w:rsidRPr="00AD3FF6">
        <w:rPr>
          <w:rFonts w:ascii="Times New Roman" w:hAnsi="Times New Roman"/>
          <w:sz w:val="24"/>
          <w:szCs w:val="24"/>
        </w:rPr>
        <w:t xml:space="preserve"> повреждение или гибель ТС, его отдельных частей, деталей, узлов, агрегатов в результате следующих опасностей:</w:t>
      </w:r>
    </w:p>
    <w:p w14:paraId="4016A724" w14:textId="77777777" w:rsidR="00515F77" w:rsidRPr="00AD3FF6" w:rsidRDefault="00515F77" w:rsidP="00AD3FF6">
      <w:pPr>
        <w:pStyle w:val="a3"/>
        <w:widowControl w:val="0"/>
        <w:numPr>
          <w:ilvl w:val="0"/>
          <w:numId w:val="17"/>
        </w:numPr>
        <w:tabs>
          <w:tab w:val="left" w:pos="1276"/>
        </w:tabs>
        <w:spacing w:after="0" w:line="240" w:lineRule="auto"/>
        <w:ind w:left="0" w:firstLine="709"/>
        <w:jc w:val="both"/>
        <w:rPr>
          <w:rFonts w:ascii="Times New Roman" w:hAnsi="Times New Roman"/>
          <w:vanish/>
          <w:sz w:val="24"/>
          <w:szCs w:val="24"/>
        </w:rPr>
      </w:pPr>
    </w:p>
    <w:p w14:paraId="4016D816" w14:textId="36F23A83" w:rsidR="00515F77" w:rsidRPr="00AD3FF6" w:rsidRDefault="00515F77" w:rsidP="00AD3FF6">
      <w:pPr>
        <w:pStyle w:val="a3"/>
        <w:widowControl w:val="0"/>
        <w:numPr>
          <w:ilvl w:val="0"/>
          <w:numId w:val="17"/>
        </w:numPr>
        <w:tabs>
          <w:tab w:val="left" w:pos="1276"/>
        </w:tabs>
        <w:spacing w:after="0" w:line="240" w:lineRule="auto"/>
        <w:ind w:left="0" w:firstLine="709"/>
        <w:jc w:val="both"/>
        <w:rPr>
          <w:rFonts w:ascii="Times New Roman" w:hAnsi="Times New Roman"/>
          <w:vanish/>
          <w:sz w:val="24"/>
          <w:szCs w:val="24"/>
        </w:rPr>
      </w:pPr>
    </w:p>
    <w:p w14:paraId="476C8CD3" w14:textId="77777777" w:rsidR="00515F77" w:rsidRPr="00AD3FF6" w:rsidRDefault="00515F77" w:rsidP="00AD3FF6">
      <w:pPr>
        <w:pStyle w:val="a3"/>
        <w:widowControl w:val="0"/>
        <w:numPr>
          <w:ilvl w:val="1"/>
          <w:numId w:val="17"/>
        </w:numPr>
        <w:tabs>
          <w:tab w:val="left" w:pos="1276"/>
        </w:tabs>
        <w:spacing w:after="0" w:line="240" w:lineRule="auto"/>
        <w:ind w:left="0" w:firstLine="709"/>
        <w:jc w:val="both"/>
        <w:rPr>
          <w:rFonts w:ascii="Times New Roman" w:hAnsi="Times New Roman"/>
          <w:vanish/>
          <w:sz w:val="24"/>
          <w:szCs w:val="24"/>
        </w:rPr>
      </w:pPr>
    </w:p>
    <w:p w14:paraId="2A634369" w14:textId="77777777" w:rsidR="00515F77" w:rsidRPr="00AD3FF6" w:rsidRDefault="00515F77" w:rsidP="00AD3FF6">
      <w:pPr>
        <w:pStyle w:val="a3"/>
        <w:widowControl w:val="0"/>
        <w:numPr>
          <w:ilvl w:val="2"/>
          <w:numId w:val="17"/>
        </w:numPr>
        <w:tabs>
          <w:tab w:val="left" w:pos="1276"/>
        </w:tabs>
        <w:spacing w:after="0" w:line="240" w:lineRule="auto"/>
        <w:ind w:left="0" w:firstLine="709"/>
        <w:jc w:val="both"/>
        <w:rPr>
          <w:rFonts w:ascii="Times New Roman" w:hAnsi="Times New Roman"/>
          <w:vanish/>
          <w:sz w:val="24"/>
          <w:szCs w:val="24"/>
        </w:rPr>
      </w:pPr>
    </w:p>
    <w:p w14:paraId="3D1DD4EF" w14:textId="77777777" w:rsidR="00515F77" w:rsidRPr="00AD3FF6" w:rsidRDefault="00515F77" w:rsidP="00AD3FF6">
      <w:pPr>
        <w:pStyle w:val="a3"/>
        <w:widowControl w:val="0"/>
        <w:numPr>
          <w:ilvl w:val="3"/>
          <w:numId w:val="17"/>
        </w:numPr>
        <w:tabs>
          <w:tab w:val="left" w:pos="1276"/>
          <w:tab w:val="left" w:pos="1560"/>
        </w:tabs>
        <w:spacing w:after="0" w:line="240" w:lineRule="auto"/>
        <w:ind w:left="0" w:firstLine="709"/>
        <w:jc w:val="both"/>
        <w:rPr>
          <w:rFonts w:ascii="Times New Roman" w:hAnsi="Times New Roman"/>
          <w:spacing w:val="-6"/>
          <w:sz w:val="24"/>
          <w:szCs w:val="24"/>
        </w:rPr>
      </w:pPr>
      <w:r w:rsidRPr="00AD3FF6">
        <w:rPr>
          <w:rFonts w:ascii="Times New Roman" w:hAnsi="Times New Roman"/>
          <w:spacing w:val="-6"/>
          <w:sz w:val="24"/>
          <w:szCs w:val="24"/>
        </w:rPr>
        <w:t xml:space="preserve">ДТП, в том числе наезда на и / или столкновения с неподвижными или движущимися предметами, объектами (сооружениями, препятствиями, животными, птицами и т.д.); </w:t>
      </w:r>
    </w:p>
    <w:p w14:paraId="3C7E9ABC" w14:textId="77777777" w:rsidR="00515F77" w:rsidRPr="00AD3FF6" w:rsidRDefault="00515F77" w:rsidP="00AD3FF6">
      <w:pPr>
        <w:pStyle w:val="a3"/>
        <w:widowControl w:val="0"/>
        <w:numPr>
          <w:ilvl w:val="0"/>
          <w:numId w:val="18"/>
        </w:numPr>
        <w:tabs>
          <w:tab w:val="left" w:pos="1276"/>
          <w:tab w:val="left" w:pos="1560"/>
        </w:tabs>
        <w:spacing w:after="0" w:line="240" w:lineRule="auto"/>
        <w:ind w:left="0" w:firstLine="709"/>
        <w:jc w:val="both"/>
        <w:rPr>
          <w:rFonts w:ascii="Times New Roman" w:hAnsi="Times New Roman"/>
          <w:vanish/>
          <w:sz w:val="24"/>
          <w:szCs w:val="24"/>
        </w:rPr>
      </w:pPr>
    </w:p>
    <w:p w14:paraId="6002E3D4"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vanish/>
          <w:sz w:val="24"/>
          <w:szCs w:val="24"/>
        </w:rPr>
      </w:pPr>
    </w:p>
    <w:p w14:paraId="69EB2B6F"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Пожара или взрыва, возникших вследствие внешнего воздействия, </w:t>
      </w:r>
      <w:r w:rsidRPr="00AD3FF6">
        <w:rPr>
          <w:rFonts w:ascii="Times New Roman" w:hAnsi="Times New Roman"/>
          <w:sz w:val="24"/>
          <w:szCs w:val="24"/>
        </w:rPr>
        <w:lastRenderedPageBreak/>
        <w:t>тушения пожара, самовозгорания ТС или замыкания электропроводки ТС.</w:t>
      </w:r>
    </w:p>
    <w:p w14:paraId="7DEE1EFB"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Взрыва газопроводов, котлов, емкостей, предназначенных для хранения, транспортировки или переработки взрывчатых веществ, используемых в бытовых или промышленных целях;</w:t>
      </w:r>
    </w:p>
    <w:p w14:paraId="33278556"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Стихийных бедствий и опасных природных явлений, а именно: бури (шторма), вихря, лед</w:t>
      </w:r>
      <w:r w:rsidRPr="00AD3FF6">
        <w:rPr>
          <w:rFonts w:ascii="Times New Roman" w:hAnsi="Times New Roman"/>
          <w:sz w:val="24"/>
          <w:szCs w:val="24"/>
          <w:u w:val="single"/>
        </w:rPr>
        <w:t>я</w:t>
      </w:r>
      <w:r w:rsidRPr="00AD3FF6">
        <w:rPr>
          <w:rFonts w:ascii="Times New Roman" w:hAnsi="Times New Roman"/>
          <w:sz w:val="24"/>
          <w:szCs w:val="24"/>
        </w:rPr>
        <w:t>ного дождя, урагана, смерча, града, землетрясения, селя, обвала, оползня, наводнения, паводка, ледохода, снежной лавины, обильного снегопада, камнепада, ливня, удара молнии и других стихийных бедствий;</w:t>
      </w:r>
    </w:p>
    <w:p w14:paraId="0E32FB5A"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Падения или попадания на транспортное средство каких-либо инородных предметов, в том числе снега, льда, деревьев, столбов, мачт освещения и т.п.;</w:t>
      </w:r>
    </w:p>
    <w:p w14:paraId="54E16DA2"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pacing w:val="-7"/>
          <w:sz w:val="24"/>
          <w:szCs w:val="24"/>
        </w:rPr>
      </w:pPr>
      <w:r w:rsidRPr="00AD3FF6">
        <w:rPr>
          <w:rFonts w:ascii="Times New Roman" w:hAnsi="Times New Roman"/>
          <w:spacing w:val="-7"/>
          <w:sz w:val="24"/>
          <w:szCs w:val="24"/>
        </w:rPr>
        <w:t xml:space="preserve">Боя стекол транспортного средства, стекол внешних световых приборов, повреждения </w:t>
      </w:r>
      <w:r w:rsidRPr="00AD3FF6">
        <w:rPr>
          <w:rFonts w:ascii="Times New Roman" w:hAnsi="Times New Roman"/>
          <w:spacing w:val="-4"/>
          <w:sz w:val="24"/>
          <w:szCs w:val="24"/>
        </w:rPr>
        <w:t>кузова транспортного средства и т.п. в результате выброса каких-либо предметов из-под колес другого транспорта, падения иных предметов и т.п., противоправных действий третьих лиц;</w:t>
      </w:r>
    </w:p>
    <w:p w14:paraId="6737B3B2"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Повреждения ТС животными, птицами;</w:t>
      </w:r>
    </w:p>
    <w:p w14:paraId="5EF59751" w14:textId="7ADEF9DD"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Противоправных действий третьих лиц, умышленного и не умышленного повреждения, в том числе подж</w:t>
      </w:r>
      <w:r w:rsidR="00B451F3" w:rsidRPr="00AD3FF6">
        <w:rPr>
          <w:rFonts w:ascii="Times New Roman" w:hAnsi="Times New Roman"/>
          <w:sz w:val="24"/>
          <w:szCs w:val="24"/>
        </w:rPr>
        <w:t>о</w:t>
      </w:r>
      <w:r w:rsidRPr="00AD3FF6">
        <w:rPr>
          <w:rFonts w:ascii="Times New Roman" w:hAnsi="Times New Roman"/>
          <w:sz w:val="24"/>
          <w:szCs w:val="24"/>
        </w:rPr>
        <w:t xml:space="preserve">га, а также хищение отдельных частей, деталей, узлов, агрегатов застрахованного ТС, в том числе </w:t>
      </w:r>
      <w:r w:rsidRPr="00AD3FF6">
        <w:rPr>
          <w:rFonts w:ascii="Times New Roman" w:hAnsi="Times New Roman"/>
          <w:b/>
          <w:bCs/>
          <w:sz w:val="24"/>
          <w:szCs w:val="24"/>
        </w:rPr>
        <w:t>шин</w:t>
      </w:r>
      <w:r w:rsidRPr="00AD3FF6">
        <w:rPr>
          <w:rFonts w:ascii="Times New Roman" w:hAnsi="Times New Roman"/>
          <w:sz w:val="24"/>
          <w:szCs w:val="24"/>
        </w:rPr>
        <w:t xml:space="preserve">, колесных дисков и </w:t>
      </w:r>
      <w:r w:rsidRPr="00AD3FF6">
        <w:rPr>
          <w:rFonts w:ascii="Times New Roman" w:hAnsi="Times New Roman"/>
          <w:b/>
          <w:bCs/>
          <w:sz w:val="24"/>
          <w:szCs w:val="24"/>
        </w:rPr>
        <w:t>колпаков</w:t>
      </w:r>
      <w:r w:rsidRPr="00AD3FF6">
        <w:rPr>
          <w:rFonts w:ascii="Times New Roman" w:hAnsi="Times New Roman"/>
          <w:sz w:val="24"/>
          <w:szCs w:val="24"/>
        </w:rPr>
        <w:t>;</w:t>
      </w:r>
    </w:p>
    <w:p w14:paraId="0EBAEE99"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Опрокидывания ТС;</w:t>
      </w:r>
    </w:p>
    <w:p w14:paraId="346013D6" w14:textId="44B8355B" w:rsidR="00515F77" w:rsidRPr="00AD3FF6" w:rsidRDefault="00515F77" w:rsidP="00AD3FF6">
      <w:pPr>
        <w:pStyle w:val="a3"/>
        <w:widowControl w:val="0"/>
        <w:numPr>
          <w:ilvl w:val="3"/>
          <w:numId w:val="18"/>
        </w:numPr>
        <w:tabs>
          <w:tab w:val="left" w:pos="1560"/>
          <w:tab w:val="left" w:pos="2268"/>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Просадки грунта, провала дорог или мостов, обвала тоннелей, падения, затопления, падения в воду, провала под лед;</w:t>
      </w:r>
    </w:p>
    <w:p w14:paraId="64E5D1AE" w14:textId="69E3B2C5" w:rsidR="00515F77" w:rsidRPr="00AD3FF6" w:rsidRDefault="00515F77" w:rsidP="00AD3FF6">
      <w:pPr>
        <w:pStyle w:val="a3"/>
        <w:widowControl w:val="0"/>
        <w:numPr>
          <w:ilvl w:val="3"/>
          <w:numId w:val="18"/>
        </w:numPr>
        <w:tabs>
          <w:tab w:val="left" w:pos="1560"/>
          <w:tab w:val="left" w:pos="2268"/>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Воздействия жидкостей – повреждение, гибель ТС или его отдельных частей в результате воздействия на него воды или иных жидкостей из водопроводных, канализационных, отопительных, охлаждающих систем или систем кондиционирования;</w:t>
      </w:r>
    </w:p>
    <w:p w14:paraId="5FA9F15A" w14:textId="77777777" w:rsidR="00515F77" w:rsidRPr="00AD3FF6" w:rsidRDefault="00515F77" w:rsidP="00AD3FF6">
      <w:pPr>
        <w:pStyle w:val="a3"/>
        <w:widowControl w:val="0"/>
        <w:numPr>
          <w:ilvl w:val="3"/>
          <w:numId w:val="18"/>
        </w:numPr>
        <w:tabs>
          <w:tab w:val="left" w:pos="1276"/>
          <w:tab w:val="left" w:pos="1560"/>
          <w:tab w:val="left" w:pos="2268"/>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Иные механические повреждения транспортного средства, произошедшие в том числе и вне дорог общего пользования.</w:t>
      </w:r>
    </w:p>
    <w:p w14:paraId="159CEE2D" w14:textId="70FDC730"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2.1.2.</w:t>
      </w:r>
      <w:r w:rsidRPr="00AD3FF6">
        <w:rPr>
          <w:rFonts w:ascii="Times New Roman" w:hAnsi="Times New Roman"/>
          <w:b/>
          <w:bCs/>
          <w:sz w:val="24"/>
          <w:szCs w:val="24"/>
        </w:rPr>
        <w:t xml:space="preserve"> </w:t>
      </w:r>
      <w:r w:rsidRPr="00AD3FF6">
        <w:rPr>
          <w:rFonts w:ascii="Times New Roman" w:hAnsi="Times New Roman"/>
          <w:b/>
          <w:sz w:val="24"/>
          <w:szCs w:val="24"/>
        </w:rPr>
        <w:t>«</w:t>
      </w:r>
      <w:r w:rsidRPr="00AD3FF6">
        <w:rPr>
          <w:rFonts w:ascii="Times New Roman" w:hAnsi="Times New Roman"/>
          <w:b/>
          <w:bCs/>
          <w:sz w:val="24"/>
          <w:szCs w:val="24"/>
        </w:rPr>
        <w:t>Хищение</w:t>
      </w:r>
      <w:r w:rsidRPr="00AD3FF6">
        <w:rPr>
          <w:rFonts w:ascii="Times New Roman" w:hAnsi="Times New Roman"/>
          <w:sz w:val="24"/>
          <w:szCs w:val="24"/>
        </w:rPr>
        <w:t>» – утрата застрахованного ТС или его частей, ключей от застрахованного транспортного средства</w:t>
      </w:r>
      <w:r w:rsidRPr="00AD3FF6">
        <w:rPr>
          <w:rFonts w:ascii="Times New Roman" w:hAnsi="Times New Roman"/>
          <w:b/>
          <w:sz w:val="24"/>
          <w:szCs w:val="24"/>
        </w:rPr>
        <w:t xml:space="preserve"> </w:t>
      </w:r>
      <w:r w:rsidRPr="00AD3FF6">
        <w:rPr>
          <w:rFonts w:ascii="Times New Roman" w:hAnsi="Times New Roman"/>
          <w:sz w:val="24"/>
          <w:szCs w:val="24"/>
        </w:rPr>
        <w:t>в результате кражи, грабежа, разбоя, угона или неправомерного завладения ТС, квалифицируемых в соответствии с Уголовным кодексом Российской Федерации.</w:t>
      </w:r>
    </w:p>
    <w:p w14:paraId="4069FE14"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2.2. Объектом страхования являются не противоречащие законодательству Российской Федерации имущественные интересы Страхователя (Выгодоприобретателя), связанные с владением, пользованием, распоряжением застрахованным ТС, дополнительным оборудованием, вследствие:</w:t>
      </w:r>
    </w:p>
    <w:p w14:paraId="3D4514EA"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гибели;</w:t>
      </w:r>
    </w:p>
    <w:p w14:paraId="1E403212"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утраты (хищения);</w:t>
      </w:r>
    </w:p>
    <w:p w14:paraId="1FCDA6F2"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xml:space="preserve">- повреждения. </w:t>
      </w:r>
    </w:p>
    <w:p w14:paraId="2F8A538D"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xml:space="preserve">2.3. Страховая сумма - денежная сумма, которая определена договором страхования и исходя из которой определяются размер страховой премии (страховых взносов) и размер страховой выплаты при наступлении страхового случая. </w:t>
      </w:r>
    </w:p>
    <w:p w14:paraId="68B4268E"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2.4. Страховые суммы по каждому страховому риску по каждому ТС указываются отдельно в полисе страхования, который является неотъемлемой частью настоящего Договора.</w:t>
      </w:r>
    </w:p>
    <w:p w14:paraId="623809B9"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2.5. После выплаты страхового возмещения страховая сумма по настоящему Договору страхования не уменьшается на размер страховой выплаты.</w:t>
      </w:r>
    </w:p>
    <w:p w14:paraId="1AD9ECE1"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2.6. Отсутствуют ограничения по хранению транспортных средств, в том числе в ночное время (с 00.00 до 06.00).</w:t>
      </w:r>
    </w:p>
    <w:p w14:paraId="35613214" w14:textId="77777777" w:rsidR="00515F77" w:rsidRPr="00AD3FF6" w:rsidRDefault="00515F77" w:rsidP="00AD3FF6">
      <w:pPr>
        <w:widowControl w:val="0"/>
        <w:autoSpaceDE w:val="0"/>
        <w:autoSpaceDN w:val="0"/>
        <w:adjustRightInd w:val="0"/>
        <w:spacing w:after="0"/>
        <w:ind w:firstLine="709"/>
        <w:contextualSpacing/>
        <w:jc w:val="both"/>
        <w:rPr>
          <w:rFonts w:ascii="Times New Roman" w:hAnsi="Times New Roman"/>
          <w:sz w:val="24"/>
          <w:szCs w:val="24"/>
        </w:rPr>
      </w:pPr>
      <w:r w:rsidRPr="00AD3FF6">
        <w:rPr>
          <w:rFonts w:ascii="Times New Roman" w:hAnsi="Times New Roman"/>
          <w:sz w:val="24"/>
          <w:szCs w:val="24"/>
        </w:rPr>
        <w:t>2.7. По застрахованным в рамках настоящего Договора ТС франшиза не применяется.</w:t>
      </w:r>
    </w:p>
    <w:p w14:paraId="6CCB07E6" w14:textId="77777777" w:rsidR="00515F77" w:rsidRPr="00AD3FF6" w:rsidRDefault="00515F77" w:rsidP="00AD3FF6">
      <w:pPr>
        <w:pStyle w:val="-"/>
        <w:widowControl w:val="0"/>
        <w:numPr>
          <w:ilvl w:val="0"/>
          <w:numId w:val="0"/>
        </w:numPr>
        <w:tabs>
          <w:tab w:val="left" w:pos="993"/>
        </w:tabs>
        <w:ind w:firstLine="709"/>
        <w:contextualSpacing/>
        <w:rPr>
          <w:sz w:val="24"/>
        </w:rPr>
      </w:pPr>
      <w:r w:rsidRPr="00AD3FF6">
        <w:rPr>
          <w:sz w:val="24"/>
        </w:rPr>
        <w:lastRenderedPageBreak/>
        <w:t>2.8. Не являются страховыми случаями и не покрываются страхованием события, которые привели к повреждению, гибели, хищению застрахованного ТС, если они произошли:</w:t>
      </w:r>
    </w:p>
    <w:p w14:paraId="43FAEC34" w14:textId="52CF6EA1"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а) в результате умышленных действий Страхователя, Выгодоприобретателя, лица, допущенного к управлению застрахованным транспортным средством по настоящему Договору, пассажиров застрахованного транспортного средства, направленных на гибель, утрату или повреждение транспортного средства, либо при совершении или попытке совершения вышеуказанными лицами преступления;</w:t>
      </w:r>
    </w:p>
    <w:p w14:paraId="0C446514" w14:textId="77777777"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 xml:space="preserve">б) в результате управления транспортным средством лицом: </w:t>
      </w:r>
    </w:p>
    <w:p w14:paraId="36E6701B" w14:textId="77777777" w:rsidR="00515F77" w:rsidRPr="00AD3FF6" w:rsidRDefault="00515F77" w:rsidP="00AD3FF6">
      <w:pPr>
        <w:pStyle w:val="BodyText23"/>
        <w:numPr>
          <w:ilvl w:val="0"/>
          <w:numId w:val="21"/>
        </w:numPr>
        <w:tabs>
          <w:tab w:val="left" w:pos="851"/>
          <w:tab w:val="left" w:pos="993"/>
        </w:tabs>
        <w:spacing w:line="240" w:lineRule="auto"/>
        <w:ind w:left="0" w:firstLine="709"/>
        <w:contextualSpacing/>
        <w:rPr>
          <w:rFonts w:ascii="Times New Roman" w:hAnsi="Times New Roman"/>
          <w:sz w:val="24"/>
          <w:szCs w:val="24"/>
        </w:rPr>
      </w:pPr>
      <w:r w:rsidRPr="00AD3FF6">
        <w:rPr>
          <w:rFonts w:ascii="Times New Roman" w:hAnsi="Times New Roman"/>
          <w:sz w:val="24"/>
          <w:szCs w:val="24"/>
        </w:rPr>
        <w:t>не имеющим на момент ДТП водительского удостоверения (временного разрешения) соответствующей категории на право управления транспортным средством;</w:t>
      </w:r>
    </w:p>
    <w:p w14:paraId="41678C5B" w14:textId="77777777" w:rsidR="00515F77" w:rsidRPr="00AD3FF6" w:rsidRDefault="00515F77" w:rsidP="00AD3FF6">
      <w:pPr>
        <w:pStyle w:val="BodyText23"/>
        <w:numPr>
          <w:ilvl w:val="0"/>
          <w:numId w:val="21"/>
        </w:numPr>
        <w:tabs>
          <w:tab w:val="left" w:pos="851"/>
          <w:tab w:val="left" w:pos="993"/>
        </w:tabs>
        <w:spacing w:line="240" w:lineRule="auto"/>
        <w:ind w:left="0" w:firstLine="709"/>
        <w:contextualSpacing/>
        <w:rPr>
          <w:rFonts w:ascii="Times New Roman" w:hAnsi="Times New Roman"/>
          <w:sz w:val="24"/>
          <w:szCs w:val="24"/>
        </w:rPr>
      </w:pPr>
      <w:r w:rsidRPr="00AD3FF6">
        <w:rPr>
          <w:rFonts w:ascii="Times New Roman" w:hAnsi="Times New Roman"/>
          <w:sz w:val="24"/>
          <w:szCs w:val="24"/>
        </w:rPr>
        <w:t>управляющим застрахованным транспортным средством в отсутствие законных оснований (не имеющим доверенности на право управления застрахованным транспортным средством или путевого листа, либо не имеющим другого законного основания);</w:t>
      </w:r>
    </w:p>
    <w:p w14:paraId="3C806303" w14:textId="77777777" w:rsidR="00515F77" w:rsidRPr="00AD3FF6" w:rsidRDefault="00515F77" w:rsidP="00AD3FF6">
      <w:pPr>
        <w:pStyle w:val="BodyText23"/>
        <w:numPr>
          <w:ilvl w:val="0"/>
          <w:numId w:val="21"/>
        </w:numPr>
        <w:tabs>
          <w:tab w:val="left" w:pos="851"/>
          <w:tab w:val="left" w:pos="993"/>
        </w:tabs>
        <w:spacing w:line="240" w:lineRule="auto"/>
        <w:ind w:left="0" w:firstLine="709"/>
        <w:contextualSpacing/>
        <w:rPr>
          <w:rFonts w:ascii="Times New Roman" w:hAnsi="Times New Roman"/>
          <w:sz w:val="24"/>
          <w:szCs w:val="24"/>
        </w:rPr>
      </w:pPr>
      <w:r w:rsidRPr="00AD3FF6">
        <w:rPr>
          <w:rFonts w:ascii="Times New Roman" w:hAnsi="Times New Roman"/>
          <w:sz w:val="24"/>
          <w:szCs w:val="24"/>
        </w:rPr>
        <w:t>находившимся в состоянии алкогольного, наркотического или токсического опьянения или под воздействием медикаментозных препаратов, применение которых противопоказано при управлении транспортным средством;</w:t>
      </w:r>
    </w:p>
    <w:p w14:paraId="24634FC5" w14:textId="77777777"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в) вне территории страхования;</w:t>
      </w:r>
    </w:p>
    <w:p w14:paraId="10F7FEB4" w14:textId="77777777"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г) при использовании застрахованного транспортного средства в соревнованиях, испытаниях или для обучения вождению;</w:t>
      </w:r>
    </w:p>
    <w:p w14:paraId="14F2F378" w14:textId="77777777" w:rsidR="00515F77" w:rsidRPr="00AD3FF6" w:rsidRDefault="00515F77" w:rsidP="00AD3FF6">
      <w:pPr>
        <w:ind w:firstLine="709"/>
        <w:contextualSpacing/>
        <w:jc w:val="both"/>
        <w:rPr>
          <w:rFonts w:ascii="Times New Roman" w:hAnsi="Times New Roman"/>
          <w:sz w:val="24"/>
          <w:szCs w:val="24"/>
        </w:rPr>
      </w:pPr>
      <w:r w:rsidRPr="00AD3FF6">
        <w:rPr>
          <w:rFonts w:ascii="Times New Roman" w:hAnsi="Times New Roman"/>
          <w:sz w:val="24"/>
          <w:szCs w:val="24"/>
        </w:rPr>
        <w:t>д) воздействия ядерного взрыва;</w:t>
      </w:r>
    </w:p>
    <w:p w14:paraId="4772FF49" w14:textId="77777777" w:rsidR="00515F77" w:rsidRPr="00AD3FF6" w:rsidRDefault="00515F77" w:rsidP="00AD3FF6">
      <w:pPr>
        <w:ind w:firstLine="709"/>
        <w:contextualSpacing/>
        <w:jc w:val="both"/>
        <w:rPr>
          <w:rFonts w:ascii="Times New Roman" w:hAnsi="Times New Roman"/>
          <w:sz w:val="24"/>
          <w:szCs w:val="24"/>
        </w:rPr>
      </w:pPr>
      <w:r w:rsidRPr="00AD3FF6">
        <w:rPr>
          <w:rFonts w:ascii="Times New Roman" w:hAnsi="Times New Roman"/>
          <w:sz w:val="24"/>
          <w:szCs w:val="24"/>
        </w:rPr>
        <w:t>е) военных действий, а также маневров или иных военных мероприятий;</w:t>
      </w:r>
    </w:p>
    <w:p w14:paraId="21B8724E" w14:textId="77777777" w:rsidR="00515F77" w:rsidRPr="00AD3FF6" w:rsidRDefault="00515F77" w:rsidP="00AD3FF6">
      <w:pPr>
        <w:ind w:firstLine="709"/>
        <w:contextualSpacing/>
        <w:jc w:val="both"/>
        <w:rPr>
          <w:rFonts w:ascii="Times New Roman" w:hAnsi="Times New Roman"/>
          <w:sz w:val="24"/>
          <w:szCs w:val="24"/>
        </w:rPr>
      </w:pPr>
      <w:r w:rsidRPr="00AD3FF6">
        <w:rPr>
          <w:rFonts w:ascii="Times New Roman" w:hAnsi="Times New Roman"/>
          <w:sz w:val="24"/>
          <w:szCs w:val="24"/>
        </w:rPr>
        <w:t>ж) Гражданской войны или народных волнений и др.;</w:t>
      </w:r>
    </w:p>
    <w:p w14:paraId="3C05EB8F" w14:textId="77777777" w:rsidR="00515F77" w:rsidRPr="00AD3FF6" w:rsidRDefault="00515F77" w:rsidP="00AD3FF6">
      <w:pPr>
        <w:spacing w:after="0"/>
        <w:ind w:firstLine="709"/>
        <w:contextualSpacing/>
        <w:jc w:val="both"/>
        <w:rPr>
          <w:rFonts w:ascii="Times New Roman" w:hAnsi="Times New Roman"/>
          <w:sz w:val="24"/>
          <w:szCs w:val="24"/>
        </w:rPr>
      </w:pPr>
      <w:r w:rsidRPr="00AD3FF6">
        <w:rPr>
          <w:rFonts w:ascii="Times New Roman" w:hAnsi="Times New Roman"/>
          <w:sz w:val="24"/>
          <w:szCs w:val="24"/>
        </w:rPr>
        <w:t xml:space="preserve">з) изъятия, конфискации, реквизиции или ареста ТС, в том числе по распоряжению государственных органов. </w:t>
      </w:r>
    </w:p>
    <w:p w14:paraId="4A2AA2E4" w14:textId="77777777" w:rsidR="00515F77" w:rsidRPr="00AD3FF6" w:rsidRDefault="00515F77" w:rsidP="00AD3FF6">
      <w:pPr>
        <w:pStyle w:val="BodyText23"/>
        <w:tabs>
          <w:tab w:val="left" w:pos="1134"/>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2.9.</w:t>
      </w:r>
      <w:r w:rsidRPr="00AD3FF6">
        <w:rPr>
          <w:rFonts w:ascii="Times New Roman" w:hAnsi="Times New Roman"/>
          <w:sz w:val="24"/>
          <w:szCs w:val="24"/>
        </w:rPr>
        <w:tab/>
        <w:t>Список исключений, указанный в пункте 2.8. настоящего Договора, не может быть расширен Страховщиком – вне зависимости от того какие исключения указаны в Правилах Страховщика, они не могут дополнять или уточнять исключения, указанные в пункте 2.8. настоящего Договора.</w:t>
      </w:r>
    </w:p>
    <w:p w14:paraId="60B7EBC7"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b/>
          <w:sz w:val="24"/>
          <w:szCs w:val="24"/>
        </w:rPr>
      </w:pPr>
    </w:p>
    <w:p w14:paraId="0ADD212A"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3. СТРАХОВАЯ ПРЕМИЯ И ПОРЯДОК ЕЕ ВНЕСЕНИЯ</w:t>
      </w:r>
    </w:p>
    <w:p w14:paraId="604E0300"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b/>
          <w:sz w:val="24"/>
          <w:szCs w:val="24"/>
        </w:rPr>
      </w:pPr>
    </w:p>
    <w:p w14:paraId="2BD6006D" w14:textId="26C4E3DC"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3.1. Страховая премия является платой за страхование, которую Страхователь обязан оплатить Страховщику в порядке и в сроки, которые установлены в полисе страхования.</w:t>
      </w:r>
      <w:r w:rsidR="00AE12FF">
        <w:rPr>
          <w:rFonts w:ascii="Times New Roman" w:hAnsi="Times New Roman"/>
          <w:sz w:val="24"/>
          <w:szCs w:val="24"/>
        </w:rPr>
        <w:t xml:space="preserve"> Предельная страховая премия по Договору составляет ______ рублей.</w:t>
      </w:r>
    </w:p>
    <w:p w14:paraId="4BDB1EE1" w14:textId="21CF25C4" w:rsidR="00515F77" w:rsidRPr="00AD3FF6" w:rsidRDefault="00515F77" w:rsidP="00AD3FF6">
      <w:pPr>
        <w:widowControl w:val="0"/>
        <w:ind w:firstLine="709"/>
        <w:contextualSpacing/>
        <w:jc w:val="both"/>
        <w:rPr>
          <w:rFonts w:ascii="Times New Roman" w:hAnsi="Times New Roman"/>
          <w:strike/>
          <w:sz w:val="24"/>
          <w:szCs w:val="24"/>
        </w:rPr>
      </w:pPr>
      <w:r w:rsidRPr="00AD3FF6">
        <w:rPr>
          <w:rFonts w:ascii="Times New Roman" w:hAnsi="Times New Roman"/>
          <w:sz w:val="24"/>
          <w:szCs w:val="24"/>
        </w:rPr>
        <w:t xml:space="preserve">3.2. Размер страховой премии по каждому ТС определяется исходя из страховой суммы и тарифа страхования </w:t>
      </w:r>
      <w:r w:rsidR="00AE12FF">
        <w:rPr>
          <w:rFonts w:ascii="Times New Roman" w:hAnsi="Times New Roman"/>
          <w:i/>
          <w:sz w:val="24"/>
          <w:szCs w:val="24"/>
          <w:shd w:val="clear" w:color="auto" w:fill="FFFF99"/>
        </w:rPr>
        <w:t>и указана в Приложении №4 к Договору</w:t>
      </w:r>
      <w:r w:rsidRPr="00AD3FF6">
        <w:rPr>
          <w:rFonts w:ascii="Times New Roman" w:hAnsi="Times New Roman"/>
          <w:sz w:val="24"/>
          <w:szCs w:val="24"/>
        </w:rPr>
        <w:t xml:space="preserve">. </w:t>
      </w:r>
      <w:r w:rsidRPr="00AD3FF6">
        <w:rPr>
          <w:rFonts w:ascii="Times New Roman" w:hAnsi="Times New Roman"/>
          <w:strike/>
          <w:sz w:val="24"/>
          <w:szCs w:val="24"/>
        </w:rPr>
        <w:t xml:space="preserve"> </w:t>
      </w:r>
    </w:p>
    <w:p w14:paraId="303C69F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3.3. На основании заявления Страхователя Страховщик производит расчет страховой премии по Полису (Полисам) страхования. Выставляет Страхователю счет (счета) на оплату страховой премии и передает Страхователю счет (счета) на оплату страховой премии и страховой Полис (Полисы) не позднее 2 (двух) рабочих дней, следующих за днем направления Страховщику (по электронной почте) Заявления на страхование. </w:t>
      </w:r>
    </w:p>
    <w:p w14:paraId="18B911FA" w14:textId="519A77A2"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3.4. Страховая премия, уплачивается Страхователем по каждому Полису страхования единовременно безналичным платежом на расчетный счет Страховщика. Предоставляется отсрочка платежа </w:t>
      </w:r>
      <w:r w:rsidR="008D7628" w:rsidRPr="00AD3FF6">
        <w:rPr>
          <w:rFonts w:ascii="Times New Roman" w:hAnsi="Times New Roman"/>
          <w:sz w:val="24"/>
          <w:szCs w:val="24"/>
        </w:rPr>
        <w:t>20</w:t>
      </w:r>
      <w:r w:rsidRPr="00AD3FF6">
        <w:rPr>
          <w:rFonts w:ascii="Times New Roman" w:hAnsi="Times New Roman"/>
          <w:sz w:val="24"/>
          <w:szCs w:val="24"/>
        </w:rPr>
        <w:t xml:space="preserve"> (</w:t>
      </w:r>
      <w:r w:rsidR="008D7628" w:rsidRPr="00AD3FF6">
        <w:rPr>
          <w:rFonts w:ascii="Times New Roman" w:hAnsi="Times New Roman"/>
          <w:sz w:val="24"/>
          <w:szCs w:val="24"/>
        </w:rPr>
        <w:t>двад</w:t>
      </w:r>
      <w:r w:rsidRPr="00AD3FF6">
        <w:rPr>
          <w:rFonts w:ascii="Times New Roman" w:hAnsi="Times New Roman"/>
          <w:sz w:val="24"/>
          <w:szCs w:val="24"/>
        </w:rPr>
        <w:t>цать) рабочих дней с момента начала действия полиса страхования. НДС не облагается, согласно пп.7 п.3 статьи 149 НК РФ.</w:t>
      </w:r>
    </w:p>
    <w:p w14:paraId="0EF36BFB" w14:textId="2DEC4FEE"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3.5. Моментом уплаты страховой премии считается дата списания страховой премии по каждому полису страхования в полном объеме с расчетного счета Страхователя.</w:t>
      </w:r>
    </w:p>
    <w:p w14:paraId="2B822C97"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3.6. Страховая премия уплачивается Страхователем в российских рублях.</w:t>
      </w:r>
    </w:p>
    <w:p w14:paraId="3BF55D5F"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4F0BC80C"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noProof/>
          <w:sz w:val="24"/>
          <w:szCs w:val="24"/>
        </w:rPr>
        <w:t>4.</w:t>
      </w:r>
      <w:r w:rsidRPr="00AD3FF6">
        <w:rPr>
          <w:rFonts w:ascii="Times New Roman" w:hAnsi="Times New Roman"/>
          <w:b/>
          <w:sz w:val="24"/>
          <w:szCs w:val="24"/>
        </w:rPr>
        <w:t xml:space="preserve"> ОБЯЗАННОСТИ СТОРОН</w:t>
      </w:r>
    </w:p>
    <w:p w14:paraId="12065997"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18A7B88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bCs/>
          <w:sz w:val="24"/>
          <w:szCs w:val="24"/>
        </w:rPr>
        <w:t>4.1. Страховщик обязан:</w:t>
      </w:r>
    </w:p>
    <w:p w14:paraId="755F794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4.1.1. Ознакомить Страхователя с Правилами страхования и вручить экземпляр Правил Страхователю при заключении настоящего Договора;</w:t>
      </w:r>
    </w:p>
    <w:p w14:paraId="6ABD396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4.1.2.  Предоставить услуги круглосуточной консультативно-диспетчерской службы</w:t>
      </w:r>
      <w:r w:rsidRPr="00AD3FF6">
        <w:rPr>
          <w:rFonts w:ascii="Times New Roman" w:hAnsi="Times New Roman"/>
          <w:bCs/>
          <w:sz w:val="24"/>
          <w:szCs w:val="24"/>
        </w:rPr>
        <w:t>;</w:t>
      </w:r>
    </w:p>
    <w:p w14:paraId="78508B6B" w14:textId="77777777" w:rsidR="00515F77" w:rsidRPr="00AD3FF6" w:rsidRDefault="00515F77" w:rsidP="00AD3FF6">
      <w:pPr>
        <w:widowControl w:val="0"/>
        <w:ind w:firstLine="709"/>
        <w:contextualSpacing/>
        <w:jc w:val="both"/>
        <w:rPr>
          <w:rFonts w:ascii="Times New Roman" w:hAnsi="Times New Roman"/>
          <w:bCs/>
          <w:sz w:val="24"/>
          <w:szCs w:val="24"/>
        </w:rPr>
      </w:pPr>
      <w:r w:rsidRPr="00AD3FF6">
        <w:rPr>
          <w:rFonts w:ascii="Times New Roman" w:hAnsi="Times New Roman"/>
          <w:sz w:val="24"/>
          <w:szCs w:val="24"/>
        </w:rPr>
        <w:t>4.1.3. П</w:t>
      </w:r>
      <w:r w:rsidRPr="00AD3FF6">
        <w:rPr>
          <w:rFonts w:ascii="Times New Roman" w:hAnsi="Times New Roman"/>
          <w:bCs/>
          <w:sz w:val="24"/>
          <w:szCs w:val="24"/>
        </w:rPr>
        <w:t>редоставить персонального менеджера (куратора) по организационным и финансовым вопросам для оперативного решения вопросов по сопровождению договоров страхования/ страховых полисов и урегулированию убытков;</w:t>
      </w:r>
    </w:p>
    <w:p w14:paraId="4501880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4.1.4. Предоставить эвакуатор по каждому страховому случаю, если застрахованное ТС не может самостоятельно продолжать движение;</w:t>
      </w:r>
    </w:p>
    <w:p w14:paraId="66CB32B4" w14:textId="77777777" w:rsidR="00515F77" w:rsidRPr="00AD3FF6" w:rsidRDefault="00515F77" w:rsidP="00AD3FF6">
      <w:pPr>
        <w:widowControl w:val="0"/>
        <w:tabs>
          <w:tab w:val="left" w:pos="567"/>
        </w:tabs>
        <w:spacing w:after="0"/>
        <w:ind w:firstLine="709"/>
        <w:contextualSpacing/>
        <w:jc w:val="both"/>
        <w:rPr>
          <w:rFonts w:ascii="Times New Roman" w:hAnsi="Times New Roman"/>
          <w:sz w:val="24"/>
          <w:szCs w:val="24"/>
        </w:rPr>
      </w:pPr>
      <w:r w:rsidRPr="00AD3FF6">
        <w:rPr>
          <w:rFonts w:ascii="Times New Roman" w:hAnsi="Times New Roman"/>
          <w:sz w:val="24"/>
          <w:szCs w:val="24"/>
        </w:rPr>
        <w:t>4.1.5. Обеспечить выезд аварийного комиссара на место события с целью:</w:t>
      </w:r>
    </w:p>
    <w:p w14:paraId="1C6500E7"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осмотра ТС, поврежденного вследствие страхового события, с составлением акта осмотра;</w:t>
      </w:r>
    </w:p>
    <w:p w14:paraId="69E06BC4"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фотосъемки места события и/или поврежденного застрахованного ТС и ТС других участников и их документов (при необходимости);</w:t>
      </w:r>
    </w:p>
    <w:p w14:paraId="619333D7"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документирования обстоятельств ДТП;</w:t>
      </w:r>
    </w:p>
    <w:p w14:paraId="67389FB0"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организации эвакуации поврежденного застрахованного ТС;</w:t>
      </w:r>
    </w:p>
    <w:p w14:paraId="025301F3"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получение в компетентных органах (ГИБДД, ОВД и пр.) комплекта документов, необходимых для урегулирования убытка;</w:t>
      </w:r>
    </w:p>
    <w:p w14:paraId="457E870B"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иных действий, связанных с урегулированием убытка.</w:t>
      </w:r>
    </w:p>
    <w:p w14:paraId="02693A47" w14:textId="230F214A" w:rsidR="00515F77" w:rsidRPr="00AD3FF6" w:rsidRDefault="00515F77" w:rsidP="00AD3FF6">
      <w:pPr>
        <w:widowControl w:val="0"/>
        <w:tabs>
          <w:tab w:val="left" w:pos="1134"/>
        </w:tabs>
        <w:ind w:firstLine="709"/>
        <w:contextualSpacing/>
        <w:jc w:val="both"/>
        <w:rPr>
          <w:rFonts w:ascii="Times New Roman" w:hAnsi="Times New Roman"/>
          <w:sz w:val="24"/>
          <w:szCs w:val="24"/>
        </w:rPr>
      </w:pPr>
      <w:r w:rsidRPr="00AD3FF6">
        <w:rPr>
          <w:rFonts w:ascii="Times New Roman" w:hAnsi="Times New Roman"/>
          <w:sz w:val="24"/>
          <w:szCs w:val="24"/>
        </w:rPr>
        <w:t>4.1.7. В течении 7 (семи) рабочих дней с момента уведомления Страховщика о событии, обеспечить первичный осмотр поврежденного ТС на СТОА официального дилера в присутствии аварийного комиссара или представителя СК</w:t>
      </w:r>
      <w:r w:rsidR="00D31462">
        <w:rPr>
          <w:rFonts w:ascii="Times New Roman" w:hAnsi="Times New Roman"/>
          <w:sz w:val="24"/>
          <w:szCs w:val="24"/>
        </w:rPr>
        <w:t xml:space="preserve"> (при необходимости)</w:t>
      </w:r>
      <w:r w:rsidRPr="00AD3FF6">
        <w:rPr>
          <w:rFonts w:ascii="Times New Roman" w:hAnsi="Times New Roman"/>
          <w:sz w:val="24"/>
          <w:szCs w:val="24"/>
        </w:rPr>
        <w:t xml:space="preserve">, с целью выявления скрытых дефектов (с </w:t>
      </w:r>
      <w:proofErr w:type="spellStart"/>
      <w:r w:rsidRPr="00AD3FF6">
        <w:rPr>
          <w:rFonts w:ascii="Times New Roman" w:hAnsi="Times New Roman"/>
          <w:sz w:val="24"/>
          <w:szCs w:val="24"/>
        </w:rPr>
        <w:t>подетальной</w:t>
      </w:r>
      <w:proofErr w:type="spellEnd"/>
      <w:r w:rsidRPr="00AD3FF6">
        <w:rPr>
          <w:rFonts w:ascii="Times New Roman" w:hAnsi="Times New Roman"/>
          <w:sz w:val="24"/>
          <w:szCs w:val="24"/>
        </w:rPr>
        <w:t xml:space="preserve"> дефектовкой) и получением направления на ремонт; </w:t>
      </w:r>
    </w:p>
    <w:p w14:paraId="19ED6FF1" w14:textId="77777777" w:rsidR="00515F77" w:rsidRPr="00AD3FF6" w:rsidRDefault="00515F77" w:rsidP="00AD3FF6">
      <w:pPr>
        <w:widowControl w:val="0"/>
        <w:tabs>
          <w:tab w:val="left" w:pos="1134"/>
        </w:tabs>
        <w:ind w:firstLine="709"/>
        <w:contextualSpacing/>
        <w:jc w:val="both"/>
        <w:rPr>
          <w:rFonts w:ascii="Times New Roman" w:hAnsi="Times New Roman"/>
          <w:sz w:val="24"/>
          <w:szCs w:val="24"/>
        </w:rPr>
      </w:pPr>
      <w:r w:rsidRPr="00AD3FF6">
        <w:rPr>
          <w:rFonts w:ascii="Times New Roman" w:hAnsi="Times New Roman"/>
          <w:sz w:val="24"/>
          <w:szCs w:val="24"/>
        </w:rPr>
        <w:t xml:space="preserve">4.1.8. Обеспечить доставку </w:t>
      </w:r>
      <w:r w:rsidRPr="00AD3FF6">
        <w:rPr>
          <w:rFonts w:ascii="Times New Roman" w:hAnsi="Times New Roman"/>
          <w:bCs/>
          <w:sz w:val="24"/>
          <w:szCs w:val="24"/>
        </w:rPr>
        <w:t>документов по страхованию (заявлений, договоров, страховых полисов, счетов и т.д.) своими силами, курьером и/или курьерской службой в сроки, согласованные со Страхователем</w:t>
      </w:r>
      <w:r w:rsidRPr="00AD3FF6">
        <w:rPr>
          <w:rFonts w:ascii="Times New Roman" w:hAnsi="Times New Roman"/>
          <w:sz w:val="24"/>
          <w:szCs w:val="24"/>
        </w:rPr>
        <w:t>.</w:t>
      </w:r>
    </w:p>
    <w:p w14:paraId="44EC223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4.1.9. При признании события страховым случаем произвести страховую выплату в порядке и в сроки, предусмотренные настоящим Договором. </w:t>
      </w:r>
    </w:p>
    <w:p w14:paraId="31EA0C53"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4.1.10. Не разглашать сведения о Страхователе и его имущественном положении за исключением случаев, предусмотренных действующим законодательством.</w:t>
      </w:r>
    </w:p>
    <w:p w14:paraId="7AE78C4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4.1.11. Произвести расчет страховой премии по полису (полисам) страхования на основании заявления Страхователя.</w:t>
      </w:r>
    </w:p>
    <w:p w14:paraId="1FFDDF4E" w14:textId="77777777" w:rsidR="00515F77" w:rsidRPr="00AD3FF6" w:rsidRDefault="00515F77" w:rsidP="00AD3FF6">
      <w:pPr>
        <w:widowControl w:val="0"/>
        <w:spacing w:after="0"/>
        <w:ind w:firstLine="709"/>
        <w:contextualSpacing/>
        <w:jc w:val="both"/>
        <w:rPr>
          <w:rFonts w:ascii="Times New Roman" w:hAnsi="Times New Roman"/>
          <w:sz w:val="24"/>
          <w:szCs w:val="24"/>
        </w:rPr>
      </w:pPr>
      <w:r w:rsidRPr="00AD3FF6">
        <w:rPr>
          <w:rFonts w:ascii="Times New Roman" w:hAnsi="Times New Roman"/>
          <w:sz w:val="24"/>
          <w:szCs w:val="24"/>
        </w:rPr>
        <w:t xml:space="preserve">4.1.12. Предоставить Страхователю страховой полис в отношении транспортных средств, указанных в заявлении Страхователя и счет (счета) на оплату страховой премии, не позднее 2 (двух) рабочих дней, следующих за днем направления Страховщику заявления. </w:t>
      </w:r>
    </w:p>
    <w:p w14:paraId="3149576A" w14:textId="251FCBC2" w:rsidR="003C1EEF" w:rsidRPr="00AD3FF6" w:rsidRDefault="003C1EEF" w:rsidP="00AD3FF6">
      <w:pPr>
        <w:widowControl w:val="0"/>
        <w:spacing w:after="0"/>
        <w:ind w:firstLine="709"/>
        <w:contextualSpacing/>
        <w:jc w:val="both"/>
        <w:rPr>
          <w:rFonts w:ascii="Times New Roman" w:hAnsi="Times New Roman"/>
          <w:strike/>
          <w:sz w:val="24"/>
          <w:szCs w:val="24"/>
        </w:rPr>
      </w:pPr>
      <w:r w:rsidRPr="00AD3FF6">
        <w:rPr>
          <w:rFonts w:ascii="Times New Roman" w:hAnsi="Times New Roman"/>
          <w:sz w:val="24"/>
          <w:szCs w:val="24"/>
        </w:rPr>
        <w:t xml:space="preserve">4.1.13. Принять на страхование без проведения </w:t>
      </w:r>
      <w:proofErr w:type="spellStart"/>
      <w:r w:rsidRPr="00AD3FF6">
        <w:rPr>
          <w:rFonts w:ascii="Times New Roman" w:hAnsi="Times New Roman"/>
          <w:sz w:val="24"/>
          <w:szCs w:val="24"/>
        </w:rPr>
        <w:t>предстрахового</w:t>
      </w:r>
      <w:proofErr w:type="spellEnd"/>
      <w:r w:rsidRPr="00AD3FF6">
        <w:rPr>
          <w:rFonts w:ascii="Times New Roman" w:hAnsi="Times New Roman"/>
          <w:sz w:val="24"/>
          <w:szCs w:val="24"/>
        </w:rPr>
        <w:t xml:space="preserve"> осмотра транспортные средства, подлежащие страхованию в рамках настоящего Договора.</w:t>
      </w:r>
    </w:p>
    <w:p w14:paraId="696C86E1" w14:textId="40DE9166" w:rsidR="00515F77" w:rsidRPr="00AD3FF6" w:rsidRDefault="00515F77" w:rsidP="00AD3FF6">
      <w:pPr>
        <w:pStyle w:val="FR2"/>
        <w:ind w:firstLine="709"/>
        <w:contextualSpacing/>
        <w:rPr>
          <w:rFonts w:ascii="Times New Roman" w:hAnsi="Times New Roman"/>
          <w:sz w:val="24"/>
          <w:szCs w:val="24"/>
        </w:rPr>
      </w:pPr>
      <w:r w:rsidRPr="00AD3FF6">
        <w:rPr>
          <w:rFonts w:ascii="Times New Roman" w:hAnsi="Times New Roman"/>
          <w:sz w:val="24"/>
          <w:szCs w:val="24"/>
        </w:rPr>
        <w:t>4.1.1</w:t>
      </w:r>
      <w:r w:rsidR="003C1EEF" w:rsidRPr="00AD3FF6">
        <w:rPr>
          <w:rFonts w:ascii="Times New Roman" w:hAnsi="Times New Roman"/>
          <w:sz w:val="24"/>
          <w:szCs w:val="24"/>
        </w:rPr>
        <w:t>4</w:t>
      </w:r>
      <w:r w:rsidRPr="00AD3FF6">
        <w:rPr>
          <w:rFonts w:ascii="Times New Roman" w:hAnsi="Times New Roman"/>
          <w:sz w:val="24"/>
          <w:szCs w:val="24"/>
        </w:rPr>
        <w:t>. Совершать другие действия, предусмотренные настоящим Договором и Правилами страхования.</w:t>
      </w:r>
    </w:p>
    <w:p w14:paraId="037F53E3"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bCs/>
          <w:sz w:val="24"/>
          <w:szCs w:val="24"/>
        </w:rPr>
        <w:t>4.2. Страхователь обязан:</w:t>
      </w:r>
    </w:p>
    <w:p w14:paraId="46C1DF6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4.2.1</w:t>
      </w:r>
      <w:r w:rsidRPr="00AD3FF6">
        <w:rPr>
          <w:rFonts w:ascii="Times New Roman" w:hAnsi="Times New Roman"/>
          <w:spacing w:val="-6"/>
          <w:sz w:val="24"/>
          <w:szCs w:val="24"/>
        </w:rPr>
        <w:t>. В установленные настоящим Договором порядке и сроки оплатить страховую премию;</w:t>
      </w:r>
    </w:p>
    <w:p w14:paraId="0FB65C13" w14:textId="71ABECCB" w:rsidR="003C1EEF"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4.2.2. </w:t>
      </w:r>
      <w:r w:rsidR="003C1EEF" w:rsidRPr="00AD3FF6">
        <w:rPr>
          <w:rFonts w:ascii="Times New Roman" w:hAnsi="Times New Roman"/>
          <w:sz w:val="24"/>
          <w:szCs w:val="24"/>
        </w:rPr>
        <w:t>До момента оформления страхового полиса предоставить по запросу Страховщика сведения о наличии повреждений на транспортных средствах, подлежащих страхованию, а также сведения о заявленных, но до конца не урегулированных страховых событиях.</w:t>
      </w:r>
    </w:p>
    <w:p w14:paraId="16A3D473" w14:textId="5D5DDD2B" w:rsidR="00515F77" w:rsidRPr="00AD3FF6" w:rsidRDefault="003C1EEF"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4.2.3. </w:t>
      </w:r>
      <w:r w:rsidR="00515F77" w:rsidRPr="00AD3FF6">
        <w:rPr>
          <w:rFonts w:ascii="Times New Roman" w:hAnsi="Times New Roman"/>
          <w:sz w:val="24"/>
          <w:szCs w:val="24"/>
        </w:rPr>
        <w:t>Незамедлительно принять все возможные меры по спасанию застрахованного ТС, по устранению причин, способствующих возникновению дополнительного ущерба, в частности, по возможности не оставлять застрахованное транспортное средство без присмотра, если транспортное средство теряет способность передвигаться своим ходом;</w:t>
      </w:r>
    </w:p>
    <w:p w14:paraId="261A0071" w14:textId="4CEA5B5B"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w:t>
      </w:r>
      <w:r w:rsidR="003C1EEF" w:rsidRPr="00AD3FF6">
        <w:rPr>
          <w:rFonts w:ascii="Times New Roman" w:hAnsi="Times New Roman"/>
          <w:sz w:val="24"/>
          <w:szCs w:val="24"/>
        </w:rPr>
        <w:t>4</w:t>
      </w:r>
      <w:r w:rsidRPr="00AD3FF6">
        <w:rPr>
          <w:rFonts w:ascii="Times New Roman" w:hAnsi="Times New Roman"/>
          <w:sz w:val="24"/>
          <w:szCs w:val="24"/>
        </w:rPr>
        <w:t>. Для обеспечения документального оформления события незамедлительно обратиться в компетентные органы, в том числе:</w:t>
      </w:r>
    </w:p>
    <w:p w14:paraId="4E8FBF86"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в ГИБДД – если событие произошло во время дорожного движения;</w:t>
      </w:r>
    </w:p>
    <w:p w14:paraId="7BB354AA" w14:textId="0D43E6AF"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в</w:t>
      </w:r>
      <w:r w:rsidR="006015A2" w:rsidRPr="00AD3FF6">
        <w:rPr>
          <w:rFonts w:ascii="Times New Roman" w:hAnsi="Times New Roman"/>
          <w:sz w:val="24"/>
          <w:szCs w:val="24"/>
        </w:rPr>
        <w:t xml:space="preserve"> </w:t>
      </w:r>
      <w:r w:rsidRPr="00AD3FF6">
        <w:rPr>
          <w:rFonts w:ascii="Times New Roman" w:hAnsi="Times New Roman"/>
          <w:sz w:val="24"/>
          <w:szCs w:val="24"/>
        </w:rPr>
        <w:t>ОВД</w:t>
      </w:r>
      <w:r w:rsidR="006015A2" w:rsidRPr="00AD3FF6">
        <w:rPr>
          <w:rFonts w:ascii="Times New Roman" w:hAnsi="Times New Roman"/>
          <w:sz w:val="24"/>
          <w:szCs w:val="24"/>
        </w:rPr>
        <w:t>,</w:t>
      </w:r>
      <w:r w:rsidRPr="00AD3FF6">
        <w:rPr>
          <w:rFonts w:ascii="Times New Roman" w:hAnsi="Times New Roman"/>
          <w:sz w:val="24"/>
          <w:szCs w:val="24"/>
        </w:rPr>
        <w:t xml:space="preserve"> а также в зависимости от вида события - в иные компетентные органы, аварийные службы, подразделения МЧС (в том числе в органы противопожарной службы), гидрометеослужбу и т.п.</w:t>
      </w:r>
      <w:r w:rsidR="00736077" w:rsidRPr="00AD3FF6">
        <w:rPr>
          <w:rFonts w:ascii="Times New Roman" w:hAnsi="Times New Roman"/>
          <w:sz w:val="24"/>
          <w:szCs w:val="24"/>
        </w:rPr>
        <w:t xml:space="preserve"> </w:t>
      </w:r>
      <w:r w:rsidRPr="00AD3FF6">
        <w:rPr>
          <w:rFonts w:ascii="Times New Roman" w:hAnsi="Times New Roman"/>
          <w:sz w:val="24"/>
          <w:szCs w:val="24"/>
        </w:rPr>
        <w:t>– если событие произошло не во время дорожного движения, или если событие произошло по причинам, находящимся вне компетенции ГИБДД;</w:t>
      </w:r>
    </w:p>
    <w:p w14:paraId="29C3E78F" w14:textId="327D702C"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w:t>
      </w:r>
      <w:r w:rsidR="003C1EEF" w:rsidRPr="00AD3FF6">
        <w:rPr>
          <w:rFonts w:ascii="Times New Roman" w:hAnsi="Times New Roman"/>
          <w:sz w:val="24"/>
          <w:szCs w:val="24"/>
        </w:rPr>
        <w:t>5</w:t>
      </w:r>
      <w:r w:rsidRPr="00AD3FF6">
        <w:rPr>
          <w:rFonts w:ascii="Times New Roman" w:hAnsi="Times New Roman"/>
          <w:sz w:val="24"/>
          <w:szCs w:val="24"/>
        </w:rPr>
        <w:t>. В течение 10 (Десяти) рабочих дней с момента обнаружения признаков страхового случая, подать Страховщику письменное заявление установленной формы о наступлении страхового события, необходимости проведения восстановительного ремонта или выплате страхового возмещения. Указать в заявлении о наступлении страхового события все известные Страхователю обстоятельства возникновения страхового случая, на момент подачи заявления, а также банковские реквизиты для осуществления выплаты страхового возмещения, в случае получения выплаты путем перечисления денежных средств. Неисполнение Страхователем срока уведомления Страховщика о наступлении страхового случая не является основанием для отказа выплаты страхового возмещения, если задержка сообщения сверх указанного срока не повлияла на увеличение суммы ущерба от страхового случая.</w:t>
      </w:r>
    </w:p>
    <w:p w14:paraId="5B971EB5" w14:textId="243AECCF"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w:t>
      </w:r>
      <w:r w:rsidR="003C1EEF" w:rsidRPr="00AD3FF6">
        <w:rPr>
          <w:rFonts w:ascii="Times New Roman" w:hAnsi="Times New Roman"/>
          <w:sz w:val="24"/>
          <w:szCs w:val="24"/>
        </w:rPr>
        <w:t>6</w:t>
      </w:r>
      <w:r w:rsidRPr="00AD3FF6">
        <w:rPr>
          <w:rFonts w:ascii="Times New Roman" w:hAnsi="Times New Roman"/>
          <w:sz w:val="24"/>
          <w:szCs w:val="24"/>
        </w:rPr>
        <w:t>. Совершать другие действия, предусмотренные договором (полисом) страхования и настоящим Договором и Правилами страхования.</w:t>
      </w:r>
    </w:p>
    <w:p w14:paraId="4509B4C7" w14:textId="77777777" w:rsidR="00515F77" w:rsidRPr="00AD3FF6" w:rsidRDefault="00515F77" w:rsidP="00AD3FF6">
      <w:pPr>
        <w:pStyle w:val="3"/>
        <w:widowControl w:val="0"/>
        <w:spacing w:line="240" w:lineRule="auto"/>
        <w:contextualSpacing/>
        <w:jc w:val="center"/>
        <w:rPr>
          <w:rFonts w:ascii="Times New Roman" w:hAnsi="Times New Roman"/>
          <w:b/>
          <w:bCs/>
          <w:sz w:val="24"/>
          <w:szCs w:val="24"/>
        </w:rPr>
      </w:pPr>
      <w:r w:rsidRPr="00AD3FF6">
        <w:rPr>
          <w:rFonts w:ascii="Times New Roman" w:hAnsi="Times New Roman"/>
          <w:b/>
          <w:bCs/>
          <w:sz w:val="24"/>
          <w:szCs w:val="24"/>
        </w:rPr>
        <w:t>5. ПОРЯДОК И УСЛОВИЯ ВЫПЛАТЫ СТРАХОВОГО ВОЗМЕЩЕНИЯ. ВЗАИМООТНОШЕНИЯ СТОРОН ПРИ НАСТУПЛЕНИИ СТРАХОВОГО СЛУЧАЯ</w:t>
      </w:r>
    </w:p>
    <w:p w14:paraId="20691335" w14:textId="77777777" w:rsidR="00515F77" w:rsidRPr="00AD3FF6" w:rsidRDefault="00515F77" w:rsidP="00AD3FF6">
      <w:pPr>
        <w:pStyle w:val="3"/>
        <w:widowControl w:val="0"/>
        <w:spacing w:line="240" w:lineRule="auto"/>
        <w:ind w:firstLine="709"/>
        <w:contextualSpacing/>
        <w:jc w:val="both"/>
        <w:rPr>
          <w:rFonts w:ascii="Times New Roman" w:hAnsi="Times New Roman"/>
          <w:sz w:val="24"/>
          <w:szCs w:val="24"/>
        </w:rPr>
      </w:pPr>
    </w:p>
    <w:p w14:paraId="7A1294B8"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5.1. Страховщик возмещает Страхователю (Выгодоприобретателю) ущерб, возникший в результате наступления страхового случая. Определение размера ущерба производится по одному из следующих вариантов по выбору Страхователя:</w:t>
      </w:r>
    </w:p>
    <w:p w14:paraId="35E04716" w14:textId="1008350A"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5.1.1. </w:t>
      </w:r>
      <w:r w:rsidRPr="00AD3FF6">
        <w:rPr>
          <w:rFonts w:ascii="Times New Roman" w:hAnsi="Times New Roman"/>
          <w:b/>
          <w:bCs/>
          <w:sz w:val="24"/>
          <w:szCs w:val="24"/>
        </w:rPr>
        <w:t>"по калькуляции затрат Страховщика"</w:t>
      </w:r>
      <w:r w:rsidRPr="00AD3FF6">
        <w:rPr>
          <w:rFonts w:ascii="Times New Roman" w:hAnsi="Times New Roman"/>
          <w:b/>
          <w:sz w:val="24"/>
          <w:szCs w:val="24"/>
        </w:rPr>
        <w:t xml:space="preserve"> – на основании калькуляции</w:t>
      </w:r>
      <w:r w:rsidRPr="00AD3FF6">
        <w:rPr>
          <w:rFonts w:ascii="Times New Roman" w:hAnsi="Times New Roman"/>
          <w:sz w:val="24"/>
          <w:szCs w:val="24"/>
        </w:rPr>
        <w:t xml:space="preserve"> </w:t>
      </w:r>
      <w:r w:rsidRPr="00AD3FF6">
        <w:rPr>
          <w:rFonts w:ascii="Times New Roman" w:hAnsi="Times New Roman"/>
          <w:b/>
          <w:sz w:val="24"/>
          <w:szCs w:val="24"/>
        </w:rPr>
        <w:t xml:space="preserve">затрат по </w:t>
      </w:r>
      <w:r w:rsidRPr="00AD3FF6">
        <w:rPr>
          <w:rFonts w:ascii="Times New Roman" w:hAnsi="Times New Roman"/>
          <w:b/>
          <w:bCs/>
          <w:sz w:val="24"/>
          <w:szCs w:val="24"/>
        </w:rPr>
        <w:t>восстановлению</w:t>
      </w:r>
      <w:r w:rsidRPr="00AD3FF6">
        <w:rPr>
          <w:rFonts w:ascii="Times New Roman" w:hAnsi="Times New Roman"/>
          <w:sz w:val="24"/>
          <w:szCs w:val="24"/>
        </w:rPr>
        <w:t xml:space="preserve"> поврежденного транспортного средства</w:t>
      </w:r>
      <w:r w:rsidR="00301596">
        <w:rPr>
          <w:rFonts w:ascii="Times New Roman" w:hAnsi="Times New Roman"/>
          <w:sz w:val="24"/>
          <w:szCs w:val="24"/>
        </w:rPr>
        <w:t>,</w:t>
      </w:r>
      <w:r w:rsidRPr="00AD3FF6">
        <w:rPr>
          <w:rFonts w:ascii="Times New Roman" w:hAnsi="Times New Roman"/>
          <w:sz w:val="24"/>
          <w:szCs w:val="24"/>
        </w:rPr>
        <w:t xml:space="preserve"> составленной Страховщиком. При этом калькуляция затрат Страховщика должна быть согласована со Страхователем. В случае несогласования Страхователем калькуляции стоимости ремонтно-восстановительных работ, составленной экспертами Страховщика, Страховщик за свой счёт организовывает проведение экспертизы независимой экспертной организацией, предварительно согласованной со Страхователем.</w:t>
      </w:r>
    </w:p>
    <w:p w14:paraId="7813F493" w14:textId="7B3A60F9"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5.1.2. </w:t>
      </w:r>
      <w:r w:rsidRPr="00AD3FF6">
        <w:rPr>
          <w:rFonts w:ascii="Times New Roman" w:hAnsi="Times New Roman"/>
          <w:b/>
          <w:bCs/>
          <w:sz w:val="24"/>
          <w:szCs w:val="24"/>
        </w:rPr>
        <w:t>"ремонт на СТОА Страховщика"</w:t>
      </w:r>
      <w:r w:rsidRPr="00AD3FF6">
        <w:rPr>
          <w:rFonts w:ascii="Times New Roman" w:hAnsi="Times New Roman"/>
          <w:b/>
          <w:sz w:val="24"/>
          <w:szCs w:val="24"/>
        </w:rPr>
        <w:t xml:space="preserve"> –</w:t>
      </w:r>
      <w:r w:rsidRPr="00AD3FF6">
        <w:rPr>
          <w:rFonts w:ascii="Times New Roman" w:hAnsi="Times New Roman"/>
          <w:sz w:val="24"/>
          <w:szCs w:val="24"/>
        </w:rPr>
        <w:t xml:space="preserve"> </w:t>
      </w:r>
      <w:r w:rsidRPr="00AD3FF6">
        <w:rPr>
          <w:rFonts w:ascii="Times New Roman" w:hAnsi="Times New Roman"/>
          <w:b/>
          <w:sz w:val="24"/>
          <w:szCs w:val="24"/>
        </w:rPr>
        <w:t xml:space="preserve">на основании документов за фактически выполненный ремонт </w:t>
      </w:r>
      <w:r w:rsidRPr="00AD3FF6">
        <w:rPr>
          <w:rFonts w:ascii="Times New Roman" w:hAnsi="Times New Roman"/>
          <w:sz w:val="24"/>
          <w:szCs w:val="24"/>
        </w:rPr>
        <w:t>поврежденного транспортного средства</w:t>
      </w:r>
      <w:r w:rsidR="00301596">
        <w:rPr>
          <w:rFonts w:ascii="Times New Roman" w:hAnsi="Times New Roman"/>
          <w:sz w:val="24"/>
          <w:szCs w:val="24"/>
        </w:rPr>
        <w:t xml:space="preserve"> </w:t>
      </w:r>
      <w:r w:rsidRPr="00AD3FF6">
        <w:rPr>
          <w:rFonts w:ascii="Times New Roman" w:hAnsi="Times New Roman"/>
          <w:bCs/>
          <w:sz w:val="24"/>
          <w:szCs w:val="24"/>
        </w:rPr>
        <w:t>на СТОА,</w:t>
      </w:r>
      <w:r w:rsidRPr="00AD3FF6">
        <w:rPr>
          <w:rFonts w:ascii="Times New Roman" w:hAnsi="Times New Roman"/>
          <w:b/>
          <w:sz w:val="24"/>
          <w:szCs w:val="24"/>
        </w:rPr>
        <w:t xml:space="preserve"> </w:t>
      </w:r>
      <w:r w:rsidRPr="00AD3FF6">
        <w:rPr>
          <w:rFonts w:ascii="Times New Roman" w:hAnsi="Times New Roman"/>
          <w:sz w:val="24"/>
          <w:szCs w:val="24"/>
        </w:rPr>
        <w:t xml:space="preserve">с которой Страховщиком заключен договор на техническое обслуживание и ремонт транспортных средств (далее – </w:t>
      </w:r>
      <w:r w:rsidRPr="00AD3FF6">
        <w:rPr>
          <w:rFonts w:ascii="Times New Roman" w:hAnsi="Times New Roman"/>
          <w:b/>
          <w:bCs/>
          <w:sz w:val="24"/>
          <w:szCs w:val="24"/>
        </w:rPr>
        <w:t>СТОА Страховщика</w:t>
      </w:r>
      <w:r w:rsidRPr="00AD3FF6">
        <w:rPr>
          <w:rFonts w:ascii="Times New Roman" w:hAnsi="Times New Roman"/>
          <w:sz w:val="24"/>
          <w:szCs w:val="24"/>
        </w:rPr>
        <w:t xml:space="preserve">), по направлению Страховщика и по согласованию со Страхователем; </w:t>
      </w:r>
    </w:p>
    <w:p w14:paraId="309AA696" w14:textId="09A73130"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5.1.3. </w:t>
      </w:r>
      <w:r w:rsidRPr="00AD3FF6">
        <w:rPr>
          <w:rFonts w:ascii="Times New Roman" w:hAnsi="Times New Roman"/>
          <w:b/>
          <w:bCs/>
          <w:sz w:val="24"/>
          <w:szCs w:val="24"/>
        </w:rPr>
        <w:t>"ремонт на СТОА Страхователя (Выгодоприобретателя)"</w:t>
      </w:r>
      <w:r w:rsidRPr="00AD3FF6">
        <w:rPr>
          <w:rFonts w:ascii="Times New Roman" w:hAnsi="Times New Roman"/>
          <w:b/>
          <w:sz w:val="24"/>
          <w:szCs w:val="24"/>
        </w:rPr>
        <w:t xml:space="preserve"> –</w:t>
      </w:r>
      <w:r w:rsidRPr="00AD3FF6">
        <w:rPr>
          <w:rFonts w:ascii="Times New Roman" w:hAnsi="Times New Roman"/>
          <w:sz w:val="24"/>
          <w:szCs w:val="24"/>
        </w:rPr>
        <w:t xml:space="preserve"> </w:t>
      </w:r>
      <w:r w:rsidRPr="00AD3FF6">
        <w:rPr>
          <w:rFonts w:ascii="Times New Roman" w:hAnsi="Times New Roman"/>
          <w:b/>
          <w:sz w:val="24"/>
          <w:szCs w:val="24"/>
        </w:rPr>
        <w:t xml:space="preserve">на основании документов за фактически выполненный ремонт </w:t>
      </w:r>
      <w:r w:rsidRPr="00AD3FF6">
        <w:rPr>
          <w:rFonts w:ascii="Times New Roman" w:hAnsi="Times New Roman"/>
          <w:bCs/>
          <w:sz w:val="24"/>
          <w:szCs w:val="24"/>
        </w:rPr>
        <w:t>поврежденного транспортного средства</w:t>
      </w:r>
      <w:r w:rsidRPr="00AD3FF6">
        <w:rPr>
          <w:rFonts w:ascii="Times New Roman" w:hAnsi="Times New Roman"/>
          <w:b/>
          <w:sz w:val="24"/>
          <w:szCs w:val="24"/>
        </w:rPr>
        <w:t xml:space="preserve"> на СТОА по выбору Страхователя (Выгодоприобретателя). </w:t>
      </w:r>
      <w:r w:rsidRPr="00AD3FF6">
        <w:rPr>
          <w:rFonts w:ascii="Times New Roman" w:hAnsi="Times New Roman"/>
          <w:sz w:val="24"/>
          <w:szCs w:val="24"/>
        </w:rPr>
        <w:t xml:space="preserve">При этом в заявлении о страховой выплате Страхователь (Выгодоприобретатель) письменно уведомляет Страховщика о выбранной СТОА. </w:t>
      </w:r>
    </w:p>
    <w:p w14:paraId="37F593A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Страхователь (Выгодоприобретатель) обязан перед началом ремонта застрахованного транспортного средства согласовать со Страховщиком предварительную стоимость его ремонта (предоставить Страховщику предварительный заказ-наряд или счет за ремонт данного транспортного средства на выбранной Страхователем СТОА). </w:t>
      </w:r>
    </w:p>
    <w:p w14:paraId="632E01E6" w14:textId="77777777" w:rsidR="00515F77" w:rsidRPr="00AD3FF6" w:rsidRDefault="00515F77" w:rsidP="00AD3FF6">
      <w:pPr>
        <w:widowControl w:val="0"/>
        <w:ind w:firstLine="709"/>
        <w:contextualSpacing/>
        <w:jc w:val="both"/>
        <w:rPr>
          <w:rFonts w:ascii="Times New Roman" w:hAnsi="Times New Roman"/>
          <w:strike/>
          <w:sz w:val="24"/>
          <w:szCs w:val="24"/>
        </w:rPr>
      </w:pPr>
      <w:r w:rsidRPr="00AD3FF6">
        <w:rPr>
          <w:rFonts w:ascii="Times New Roman" w:hAnsi="Times New Roman"/>
          <w:sz w:val="24"/>
          <w:szCs w:val="24"/>
        </w:rPr>
        <w:t xml:space="preserve">5.2. При условии соблюдения Страхователем положений настоящего Договора и при установлении факта наступления страхового случая Страховщик производит страховую выплату в соответствии с условиями настоящего Договора. </w:t>
      </w:r>
    </w:p>
    <w:p w14:paraId="770BB00A" w14:textId="77777777" w:rsidR="00515F77" w:rsidRPr="00AD3FF6" w:rsidRDefault="00515F77" w:rsidP="00AD3FF6">
      <w:pPr>
        <w:widowControl w:val="0"/>
        <w:ind w:firstLine="709"/>
        <w:contextualSpacing/>
        <w:jc w:val="both"/>
        <w:rPr>
          <w:rFonts w:ascii="Times New Roman" w:hAnsi="Times New Roman"/>
          <w:spacing w:val="-4"/>
          <w:sz w:val="24"/>
          <w:szCs w:val="24"/>
        </w:rPr>
      </w:pPr>
      <w:r w:rsidRPr="00AD3FF6">
        <w:rPr>
          <w:rFonts w:ascii="Times New Roman" w:hAnsi="Times New Roman"/>
          <w:spacing w:val="-4"/>
          <w:sz w:val="24"/>
          <w:szCs w:val="24"/>
        </w:rPr>
        <w:t>5.3. Размер страховой выплаты (страхового возмещения) определяется в следующем порядке:</w:t>
      </w:r>
    </w:p>
    <w:p w14:paraId="166D678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Страховое возмещение производится исходя из страховой суммы без учета износа.</w:t>
      </w:r>
    </w:p>
    <w:p w14:paraId="7E2924C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Срок выплаты страхового возмещения с момента подачи полного пакета документов Страховщику для урегулирования страхового события – </w:t>
      </w:r>
      <w:r w:rsidRPr="00AD3FF6">
        <w:rPr>
          <w:rFonts w:ascii="Times New Roman" w:hAnsi="Times New Roman"/>
          <w:i/>
          <w:sz w:val="24"/>
          <w:szCs w:val="24"/>
          <w:shd w:val="clear" w:color="auto" w:fill="FFFF99"/>
        </w:rPr>
        <w:t>___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__________</w:t>
      </w:r>
      <w:r w:rsidRPr="00AD3FF6">
        <w:rPr>
          <w:rFonts w:ascii="Times New Roman" w:hAnsi="Times New Roman"/>
          <w:sz w:val="24"/>
          <w:szCs w:val="24"/>
        </w:rPr>
        <w:t>) рабочих дней.</w:t>
      </w:r>
    </w:p>
    <w:p w14:paraId="0B74700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Срок выдачи направления на СТОА с момента подачи полного пакета документов Страховщику для урегулирования страхового события – </w:t>
      </w:r>
      <w:r w:rsidRPr="00AD3FF6">
        <w:rPr>
          <w:rFonts w:ascii="Times New Roman" w:hAnsi="Times New Roman"/>
          <w:i/>
          <w:sz w:val="24"/>
          <w:szCs w:val="24"/>
          <w:shd w:val="clear" w:color="auto" w:fill="FFFF99"/>
        </w:rPr>
        <w:t>___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__________</w:t>
      </w:r>
      <w:r w:rsidRPr="00AD3FF6">
        <w:rPr>
          <w:rFonts w:ascii="Times New Roman" w:hAnsi="Times New Roman"/>
          <w:sz w:val="24"/>
          <w:szCs w:val="24"/>
        </w:rPr>
        <w:t>) рабочих дней.</w:t>
      </w:r>
    </w:p>
    <w:p w14:paraId="0CFAD447"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5.4. Днем выплаты страхового возмещения считается дата поступления денежных средств на счет Страхователя.</w:t>
      </w:r>
    </w:p>
    <w:p w14:paraId="0DAE547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5.5. Размер страхового возмещения (обеспечения) определяется Страховщиком на основании документов, подтверждающих размер убытков в пределах страховой суммы. </w:t>
      </w:r>
    </w:p>
    <w:p w14:paraId="73EAA381" w14:textId="37824500"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Размер страхового возмещения может превышать страховую сумму на величину расходов Страхователя по эвакуации ТС в случае, если у Страхователя возникли расходы по эвакуации по условиям, предусмотренным в п.5.6.5 настоящего Договора.</w:t>
      </w:r>
    </w:p>
    <w:p w14:paraId="0B8F8301" w14:textId="77777777" w:rsidR="00515F77" w:rsidRPr="00AD3FF6" w:rsidRDefault="00515F77" w:rsidP="00AD3FF6">
      <w:pPr>
        <w:widowControl w:val="0"/>
        <w:ind w:firstLine="709"/>
        <w:contextualSpacing/>
        <w:jc w:val="both"/>
        <w:rPr>
          <w:rFonts w:ascii="Times New Roman" w:hAnsi="Times New Roman"/>
          <w:b/>
          <w:sz w:val="24"/>
          <w:szCs w:val="24"/>
        </w:rPr>
      </w:pPr>
      <w:r w:rsidRPr="00AD3FF6">
        <w:rPr>
          <w:rFonts w:ascii="Times New Roman" w:hAnsi="Times New Roman"/>
          <w:b/>
          <w:sz w:val="24"/>
          <w:szCs w:val="24"/>
        </w:rPr>
        <w:t>5.6. При наступлении страхового случая по риску «Повреждение»:</w:t>
      </w:r>
    </w:p>
    <w:p w14:paraId="1BA1698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5.6.1. В случае повреждения ТС, а также хищения отдельных частей, деталей, узлов, агрегатов и т.д. величина убытков признается равной стоимости ремонтно-восстановительных работ, обеспечивающих устранение повреждений ТС, возникших в результате наступления страхового случая. Выплата страхового возмещения осуществляется на основании выбранного Страхователем варианта определения ущерба из указанных в п. 5.1. настоящего Договора.</w:t>
      </w:r>
    </w:p>
    <w:p w14:paraId="1A59067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5.6.2. При расчете стоимости выполнения ремонтно-восстановительных работ по произошедшим страховым случаям в сумму страхового возмещения включаются:</w:t>
      </w:r>
    </w:p>
    <w:p w14:paraId="6459576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стоимость приобретения запасных частей;</w:t>
      </w:r>
    </w:p>
    <w:p w14:paraId="527AB3E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стоимость расходных материалов;</w:t>
      </w:r>
    </w:p>
    <w:p w14:paraId="48557D1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стоимость выполнения ремонтных работ;</w:t>
      </w:r>
    </w:p>
    <w:p w14:paraId="12ABB338"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окраска;</w:t>
      </w:r>
    </w:p>
    <w:p w14:paraId="60072E1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ущерб, вызванный точечным повреждением лакокрасочного покрытия без повреждения детали (сколы);</w:t>
      </w:r>
    </w:p>
    <w:p w14:paraId="0E809595" w14:textId="77777777" w:rsidR="00515F77" w:rsidRPr="00AD3FF6" w:rsidRDefault="00515F77" w:rsidP="00AD3FF6">
      <w:pPr>
        <w:widowControl w:val="0"/>
        <w:ind w:firstLine="709"/>
        <w:contextualSpacing/>
        <w:jc w:val="both"/>
        <w:rPr>
          <w:rFonts w:ascii="Times New Roman" w:hAnsi="Times New Roman"/>
          <w:spacing w:val="-2"/>
          <w:sz w:val="24"/>
          <w:szCs w:val="24"/>
        </w:rPr>
      </w:pPr>
      <w:r w:rsidRPr="00AD3FF6">
        <w:rPr>
          <w:rFonts w:ascii="Times New Roman" w:hAnsi="Times New Roman"/>
          <w:spacing w:val="-2"/>
          <w:sz w:val="24"/>
          <w:szCs w:val="24"/>
        </w:rPr>
        <w:t>- ущерб, вызванный точечным повреждением (сколами) стекол кузова (лобового, заднего, боковых, стеклянной панели крыши или стеклянной панели люка в крыши), приборов внешнего освещения (фара, фонарь, указатель/повторитель поворота, повторитель стоп-сигнала), а также ремонт, вызванный термическим разрушением (трещинами) стекол кузова или приборов внешнего освещения при отсутствии следов внешнего механического воздействия.</w:t>
      </w:r>
    </w:p>
    <w:p w14:paraId="75F72B73" w14:textId="7656C13C"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5.6.3. В случае ДТП, когда участниками является два и более ТС, Страховщик при выплате страхового возмещения не учитывает повреждения лакокрасочного покрытия, коррозию, потертости и трещины на стеклах, которые были </w:t>
      </w:r>
      <w:r w:rsidR="0035062E" w:rsidRPr="00AD3FF6">
        <w:rPr>
          <w:rFonts w:ascii="Times New Roman" w:hAnsi="Times New Roman"/>
          <w:sz w:val="24"/>
          <w:szCs w:val="24"/>
        </w:rPr>
        <w:t>заявлены Страхователем</w:t>
      </w:r>
      <w:r w:rsidRPr="00AD3FF6">
        <w:rPr>
          <w:rFonts w:ascii="Times New Roman" w:hAnsi="Times New Roman"/>
          <w:sz w:val="24"/>
          <w:szCs w:val="24"/>
        </w:rPr>
        <w:t xml:space="preserve"> ранее в </w:t>
      </w:r>
      <w:r w:rsidR="0035062E" w:rsidRPr="00AD3FF6">
        <w:rPr>
          <w:rFonts w:ascii="Times New Roman" w:hAnsi="Times New Roman"/>
          <w:sz w:val="24"/>
          <w:szCs w:val="24"/>
        </w:rPr>
        <w:t>соответствии с п. 4.2.2,</w:t>
      </w:r>
      <w:r w:rsidRPr="00AD3FF6">
        <w:rPr>
          <w:rFonts w:ascii="Times New Roman" w:hAnsi="Times New Roman"/>
          <w:sz w:val="24"/>
          <w:szCs w:val="24"/>
        </w:rPr>
        <w:t xml:space="preserve"> и выплачивает страховое возмещение в полном объеме.</w:t>
      </w:r>
    </w:p>
    <w:p w14:paraId="264ACF1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В случае новых повреждений стекол ТС, на которых были ранее выявлены повреждения (сколы, трещины) Страховщик выплачивает страховое возмещение в полном объеме.</w:t>
      </w:r>
    </w:p>
    <w:p w14:paraId="1EF6956C" w14:textId="1B9DD87C"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5.6.4. Страховщик возмещает убытки, связанные с устранением скрытых повреждений и дефектов, вызванных страховым случаем, выявленных в процессе осмотра и/или поврежденного ТС на СТОА.</w:t>
      </w:r>
    </w:p>
    <w:p w14:paraId="74CF065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5.6.5. Если застрахованное ТС в результате страхового случая, не имеет возможности передвигаться самостоятельно, то Страхователь в целях уменьшения ущерба обязан обратиться в диспетчерскую службу Страховщика для предоставления услуг эвакуатора. В случае невозможности предоставления Страховщиком услуг эвакуатора, Страхователь вправе самостоятельно привлечь эвакуатор, а Страховщик возмещает Страхователю расходы по доставке ТС от места ДТП до места ремонта или стоянки в полном объеме. </w:t>
      </w:r>
    </w:p>
    <w:p w14:paraId="4532CA43" w14:textId="64182DDB"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sz w:val="24"/>
          <w:szCs w:val="24"/>
        </w:rPr>
        <w:t xml:space="preserve">5.7. При «Полной гибели» </w:t>
      </w:r>
      <w:r w:rsidRPr="00AD3FF6">
        <w:rPr>
          <w:rFonts w:ascii="Times New Roman" w:hAnsi="Times New Roman"/>
          <w:sz w:val="24"/>
          <w:szCs w:val="24"/>
        </w:rPr>
        <w:t xml:space="preserve">ТС, а также в случае, когда стоимость восстановительного ремонта ТС превышает </w:t>
      </w:r>
      <w:r w:rsidR="002C738B" w:rsidRPr="00AD3FF6">
        <w:rPr>
          <w:rFonts w:ascii="Times New Roman" w:hAnsi="Times New Roman"/>
          <w:sz w:val="24"/>
          <w:szCs w:val="24"/>
        </w:rPr>
        <w:t>8</w:t>
      </w:r>
      <w:r w:rsidRPr="00AD3FF6">
        <w:rPr>
          <w:rFonts w:ascii="Times New Roman" w:hAnsi="Times New Roman"/>
          <w:sz w:val="24"/>
          <w:szCs w:val="24"/>
        </w:rPr>
        <w:t>5% страховой суммы по риску «Повреждение» Страховщик выплачивает страховое возмещение в размере страховой суммы, по одному из следующих вариантов по выбору Страхователя:</w:t>
      </w:r>
    </w:p>
    <w:p w14:paraId="48864F0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а) за вычетом стоимости поврежденного ТС при условии, что поврежденное ТС остается в распоряжении Страхователя. Стоимость поврежденного ТС определяется Страховщиком по результатам определения рыночной (биржевой, аукционной и т.п.) цены или независимым экспертом по направлению Страховщика, согласованного со Страхователем или привлеченным Страхователем, с последующим возмещением затрат Страховщиком в полном объеме. </w:t>
      </w:r>
    </w:p>
    <w:p w14:paraId="6392551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б) без вычета стоимости поврежденного ТС. В этом случае Страхователь (Выгодоприобретатель) подписывает соответствующее Соглашение в пользу Страховщика.</w:t>
      </w:r>
    </w:p>
    <w:p w14:paraId="7FD86C16" w14:textId="77777777" w:rsidR="00515F77" w:rsidRPr="00AD3FF6" w:rsidRDefault="00515F77" w:rsidP="00AD3FF6">
      <w:pPr>
        <w:widowControl w:val="0"/>
        <w:ind w:firstLine="709"/>
        <w:contextualSpacing/>
        <w:jc w:val="both"/>
        <w:rPr>
          <w:rFonts w:ascii="Times New Roman" w:hAnsi="Times New Roman"/>
          <w:b/>
          <w:sz w:val="24"/>
          <w:szCs w:val="24"/>
        </w:rPr>
      </w:pPr>
      <w:r w:rsidRPr="00AD3FF6">
        <w:rPr>
          <w:rFonts w:ascii="Times New Roman" w:hAnsi="Times New Roman"/>
          <w:sz w:val="24"/>
          <w:szCs w:val="24"/>
        </w:rPr>
        <w:t xml:space="preserve">5.8. </w:t>
      </w:r>
      <w:r w:rsidRPr="00AD3FF6">
        <w:rPr>
          <w:rFonts w:ascii="Times New Roman" w:hAnsi="Times New Roman"/>
          <w:b/>
          <w:sz w:val="24"/>
          <w:szCs w:val="24"/>
        </w:rPr>
        <w:t>Для принятия Страховщиком решения о признании случая страховым и выплаты страхового возмещения по риску «Повреждение» Страхователь (Выгодоприобретатель) обязан:</w:t>
      </w:r>
    </w:p>
    <w:p w14:paraId="2CB7826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5.8.1. Выполнить соответствующие обязанности, предусмотренные п. 4.2.3. и п. 4.2.4. настоящего Договора.</w:t>
      </w:r>
    </w:p>
    <w:p w14:paraId="171361CC" w14:textId="7B3853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5.8.2. Предоставить Страховщику или аварийному комиссару возможность осмотра поврежденного ТС, его части, в том виде, в каком они оказались в результате произошедшего страхового события для составления акта осмотра.</w:t>
      </w:r>
    </w:p>
    <w:p w14:paraId="5D9B8C8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5.8.3. Согласовать со Страховщиком порядок выплаты страхового возмещения и проведения восстановительного ремонта ТС;</w:t>
      </w:r>
    </w:p>
    <w:p w14:paraId="336BD4F7"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5.8.4. Передать Страховщику следующие документы:</w:t>
      </w:r>
    </w:p>
    <w:p w14:paraId="4AD5D61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а) подлинники документов компетентных государственных органов, подтверждающих факт наступления страхового случая и его последствий с указанием обстоятельств происшествия, а именно:</w:t>
      </w:r>
    </w:p>
    <w:p w14:paraId="0883A380" w14:textId="6E16B44F"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 по повреждению или гибели застрахованного имущества вследствие ДТП или иных событий, покрываемых страхованием и произошедших во время дорожного движения - документы из ГИБДД и/или иных компетентных органов в зависимости от произошедшего события (противопожарная служба, МЧС и др.) по установленной форме, подтверждающие участие в наступившем событии, содержащие сведения о времени, месте повреждения транспортного средства, водителях, транспортных средствах и повреждениях транспортных средств в результате наступившего события с указанием нарушенных пунктов ПДД и лиц их нарушивших, информацию о направлении водителей на медицинское освидетельствование на состояние опьянения. Учитывая, что: </w:t>
      </w:r>
    </w:p>
    <w:p w14:paraId="3D24293C"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а) порядок оформления документов о ДТП без участия уполномоченных на то сотрудников полиции и пределы размера страховой выплаты установлены статьёй 11.1 Федерального закона от 25 апреля 2002 года № 40-ФЗ «Об обязательном страховании гражданской ответственности владельцев транспортных средств» (Далее по тексту -  Федеральный закон №ФЗ-40) и Федеральным законом от 21 июля 2014 года №223-ФЗ «О внесении изменений в Федеральный закон «Об обязательном страховании гражданской ответственности владельцев транспортных средств» и отдельные законодательные акты Российской Федерации». </w:t>
      </w:r>
    </w:p>
    <w:p w14:paraId="2F4EC46E"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б) Страховщик для принятия решения об осуществлении страховой выплаты в связи с событиями, произошедшими при одновременном наличии всех обстоятельств, определенных пунктом 1 статьи 11.1 Федерального закона не вправе требовать от Страхователя (Выгодоприобретателя) иные документы и сведения, подтверждающие факт и обстоятельства ДТП, кроме оформленных в соответствии со статьёй 11.1 Федерального закона №ФЗ-40.</w:t>
      </w:r>
    </w:p>
    <w:p w14:paraId="7BD27D6F"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по хищению, угону застрахованного транспортного средства:</w:t>
      </w:r>
    </w:p>
    <w:p w14:paraId="5523047B"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 справка из ОВД, подтверждающая факт обращения Страхователя (Выгодоприобретателя) в ОВД по поводу утраты транспортного средства с указанием даты и времени обращения; </w:t>
      </w:r>
    </w:p>
    <w:p w14:paraId="3B6FD7F2"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заверенная копия постановления о возбуждении уголовного дела по факту хищения (угона) транспортного средства с указанием обстоятельств происшествия (времени, места, марки транспортного средства и его государственных регистрационных знаков и т.п.), статьи Уголовного кодекса Российской Федерации или справка с указанием вышеуказанных обстоятельств происшествия, номера уголовного дела, даты его возбуждения и статьи Уголовного кодекса Российской Федерации.</w:t>
      </w:r>
    </w:p>
    <w:p w14:paraId="4CBC4305" w14:textId="77777777" w:rsidR="00515F77" w:rsidRPr="00AD3FF6" w:rsidRDefault="00515F77" w:rsidP="00AD3FF6">
      <w:pPr>
        <w:widowControl w:val="0"/>
        <w:suppressAutoHyphens/>
        <w:spacing w:after="0"/>
        <w:ind w:firstLine="709"/>
        <w:contextualSpacing/>
        <w:jc w:val="both"/>
        <w:rPr>
          <w:rFonts w:ascii="Times New Roman" w:hAnsi="Times New Roman"/>
          <w:sz w:val="24"/>
          <w:szCs w:val="24"/>
        </w:rPr>
      </w:pPr>
      <w:r w:rsidRPr="00AD3FF6">
        <w:rPr>
          <w:rFonts w:ascii="Times New Roman" w:hAnsi="Times New Roman"/>
          <w:sz w:val="24"/>
          <w:szCs w:val="24"/>
        </w:rPr>
        <w:t>– заверенная копия постановления о приостановлении предварительного следствия в случае, если транспортное средство не найдено в сроки, установленные действующим законодательством для предварительного следствия;</w:t>
      </w:r>
    </w:p>
    <w:p w14:paraId="6D63E411" w14:textId="755B5432" w:rsidR="00515F77" w:rsidRPr="00AD3FF6" w:rsidRDefault="00515F77" w:rsidP="00AD3FF6">
      <w:pPr>
        <w:pStyle w:val="af6"/>
        <w:contextualSpacing/>
        <w:rPr>
          <w:rFonts w:ascii="Times New Roman" w:hAnsi="Times New Roman"/>
          <w:szCs w:val="24"/>
        </w:rPr>
      </w:pPr>
      <w:r w:rsidRPr="00AD3FF6">
        <w:rPr>
          <w:rFonts w:ascii="Times New Roman" w:hAnsi="Times New Roman"/>
          <w:bCs/>
          <w:szCs w:val="24"/>
        </w:rPr>
        <w:t xml:space="preserve">- по хищению установленных на транспортном средстве </w:t>
      </w:r>
      <w:r w:rsidRPr="00AD3FF6">
        <w:rPr>
          <w:rFonts w:ascii="Times New Roman" w:hAnsi="Times New Roman"/>
          <w:szCs w:val="24"/>
        </w:rPr>
        <w:t>отдельных</w:t>
      </w:r>
      <w:r w:rsidRPr="00AD3FF6">
        <w:rPr>
          <w:rFonts w:ascii="Times New Roman" w:hAnsi="Times New Roman"/>
          <w:bCs/>
          <w:szCs w:val="24"/>
        </w:rPr>
        <w:t xml:space="preserve"> частей, деталей, узлов, агрегатов, ключей от застрахованного транспортного средства</w:t>
      </w:r>
      <w:r w:rsidRPr="00AD3FF6">
        <w:rPr>
          <w:rFonts w:ascii="Times New Roman" w:hAnsi="Times New Roman"/>
          <w:szCs w:val="24"/>
        </w:rPr>
        <w:t>,</w:t>
      </w:r>
      <w:r w:rsidRPr="00AD3FF6">
        <w:rPr>
          <w:rFonts w:ascii="Times New Roman" w:hAnsi="Times New Roman"/>
          <w:bCs/>
          <w:szCs w:val="24"/>
        </w:rPr>
        <w:t xml:space="preserve"> а также при повреждении или гибели</w:t>
      </w:r>
      <w:r w:rsidRPr="00AD3FF6">
        <w:rPr>
          <w:rFonts w:ascii="Times New Roman" w:hAnsi="Times New Roman"/>
          <w:szCs w:val="24"/>
        </w:rPr>
        <w:t xml:space="preserve"> застрахованного имущества </w:t>
      </w:r>
      <w:r w:rsidRPr="00AD3FF6">
        <w:rPr>
          <w:rFonts w:ascii="Times New Roman" w:hAnsi="Times New Roman"/>
          <w:bCs/>
          <w:szCs w:val="24"/>
        </w:rPr>
        <w:t xml:space="preserve">в результате противоправных действий третьих лиц - </w:t>
      </w:r>
      <w:r w:rsidRPr="00AD3FF6">
        <w:rPr>
          <w:rFonts w:ascii="Times New Roman" w:hAnsi="Times New Roman"/>
          <w:szCs w:val="24"/>
        </w:rPr>
        <w:t>справка из ОВД, подтверждающая факт обращения Страхователя (Выгодоприобретателя) в ОВД по поводу противоправных действий третьих лиц, с указанием обстоятельств происшествия (времени, места повреждения транспортного средства, его марки, государственного регистрационного знака, причин повреждения), похищенных и/или поврежденных частей, деталей, узлов, агрегатов, ключей от застрахованного транспортного средства, виновных лиц, если они установлены, и/или копия постановления о возбуждении уголовного дела (или отказ в возбуждении) с указанием вышеперечисленной информации и статьи Уголовного кодекса Российской Федерации.</w:t>
      </w:r>
    </w:p>
    <w:p w14:paraId="2C31446E" w14:textId="7F21BB4B"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 при повреждении или гибели застрахованного имущества вследствие событий, покрываемых страхованием и произошедших не во время дорожного движения - документы из ОВД и/или документы из органов противопожарной службы с указанием обстоятельств происшествия (времени и места повреждения транспортного средства, его марки и государственного регистрационного знака, причин его повреждения </w:t>
      </w:r>
      <w:proofErr w:type="spellStart"/>
      <w:r w:rsidRPr="00AD3FF6">
        <w:rPr>
          <w:rFonts w:ascii="Times New Roman" w:hAnsi="Times New Roman"/>
          <w:sz w:val="24"/>
          <w:szCs w:val="24"/>
        </w:rPr>
        <w:t>и.т.п</w:t>
      </w:r>
      <w:proofErr w:type="spellEnd"/>
      <w:r w:rsidRPr="00AD3FF6">
        <w:rPr>
          <w:rFonts w:ascii="Times New Roman" w:hAnsi="Times New Roman"/>
          <w:sz w:val="24"/>
          <w:szCs w:val="24"/>
        </w:rPr>
        <w:t>.), поврежденных частей, деталей, узлов, агрегатов, виновных лиц, если они установлены, и/или копия постановления о возбуждении уголовного дела (или отказ в возбуждении) с указанием вышеперечисленной информации и статьи Уголовного кодекса Российской Федерации; а также (по требованию Страховщика) иные документы из компетентных органов, аварийной службы, подразделений МЧС, гидрометеослужбы и т.п. в зависимости от произошедшего события, подтверждающие причину повреждения или гибели застрахованного имущества;</w:t>
      </w:r>
    </w:p>
    <w:p w14:paraId="791B0B2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 пожару, взрыву – заключение органа Государственного пожарного надзора (ОГПС);</w:t>
      </w:r>
    </w:p>
    <w:p w14:paraId="1D878CD2"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в) копии документов, подтверждающих имущественный интерес Страхователя или Выгодоприобретателя (Свидетельство о регистрации ТС, паспорт ТС, договор аренды или иной договор), а также документов, подтверждающих право водителя на управление застрахованным транспортным средством (водительское удостоверение, доверенность, путевой лист);</w:t>
      </w:r>
    </w:p>
    <w:p w14:paraId="743209D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г) письменное заявление по установленной форме;</w:t>
      </w:r>
    </w:p>
    <w:p w14:paraId="3EB1384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д) заявление Страхователя (Выгодоприобретателя) о выборе варианта страхового возмещения из числа указанных в п. 5.1. настоящего Договора</w:t>
      </w:r>
    </w:p>
    <w:p w14:paraId="2FC7EEB4" w14:textId="4C1B1692"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е) документы, подтверждающие размер ущерба, причиненного застрахованному транспортному средству в соответствие с заявлением Страхователя (Выгодоприобретателя) о выборе варианта страхового возмещения из числа указанных в п. 5.1. настоящего Договора:</w:t>
      </w:r>
    </w:p>
    <w:p w14:paraId="241D481C" w14:textId="463DAF4A"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согласованная калькуляция затрат Страховщика по восстановлению поврежденного транспортного средства или заключение независимой экспертной организации – при выборе варианта определения размера ущерба по п. 5.1.1. настоящего Договора;</w:t>
      </w:r>
    </w:p>
    <w:p w14:paraId="1264100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документы за фактически выполненный ремонт на СТОА (в том числе счета, заказ-наряды, документы, подтверждающие выполнение и принятие работ, и др.) с приложением платежных документов, подтверждающих их оплату при выборе варианта определения размера ущерба по п. 5.1.2. настоящего Договора;</w:t>
      </w:r>
    </w:p>
    <w:p w14:paraId="23C866D7"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предварительный заказ-наряд или счет за ремонт данного транспортного средства для согласования со Страховщиком в случае ремонта на СТОА Страхователя (Выгодоприобретателя), а также, после завершения ремонта, - документы за фактически выполненный ремонт на станции технического обслуживания автомобилей (в том числе счета, заказ – наряды, документы, подтверждающие выполнение и принятие работ и др.) с приложением платежных документов, подтверждающих его оплату (если оплата производилась Страхователем (Выгодоприобретателем) - при выборе варианта определения размера ущерба по п. 5.1.3. настоящего Договора;</w:t>
      </w:r>
    </w:p>
    <w:p w14:paraId="5A1E0EB6"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счета за транспортировку (эвакуацию) поврежденного транспортного средства до места хранения и/или ремонта с приложением платежных документов, подтверждающих их оплату – при возмещении расходов на транспортировку (эвакуацию).</w:t>
      </w:r>
    </w:p>
    <w:p w14:paraId="4E273655" w14:textId="50FC8D39"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Если определение размера ущерба производится по калькуляции, составленной Страховщиком или независимой экспертной организацией по поручению Страховщика, а также в случае ремонта транспортного средства на СТОА </w:t>
      </w:r>
      <w:r w:rsidR="007D774C" w:rsidRPr="00AD3FF6">
        <w:rPr>
          <w:rFonts w:ascii="Times New Roman" w:hAnsi="Times New Roman"/>
          <w:sz w:val="24"/>
          <w:szCs w:val="24"/>
        </w:rPr>
        <w:t>по направлению Страховщика</w:t>
      </w:r>
      <w:r w:rsidRPr="00AD3FF6">
        <w:rPr>
          <w:rFonts w:ascii="Times New Roman" w:hAnsi="Times New Roman"/>
          <w:sz w:val="24"/>
          <w:szCs w:val="24"/>
        </w:rPr>
        <w:t xml:space="preserve">, заключение независимой экспертной </w:t>
      </w:r>
      <w:r w:rsidR="007D774C" w:rsidRPr="00AD3FF6">
        <w:rPr>
          <w:rFonts w:ascii="Times New Roman" w:hAnsi="Times New Roman"/>
          <w:sz w:val="24"/>
          <w:szCs w:val="24"/>
        </w:rPr>
        <w:t>организации и</w:t>
      </w:r>
      <w:r w:rsidRPr="00AD3FF6">
        <w:rPr>
          <w:rFonts w:ascii="Times New Roman" w:hAnsi="Times New Roman"/>
          <w:sz w:val="24"/>
          <w:szCs w:val="24"/>
        </w:rPr>
        <w:t>/или документы за фактически выполненный ремонт на СТОА (в том числе счета, заказ-наряды, документы, подтверждающие выполнение и принятие работ, и др.) Страховщик получает самостоятельно;</w:t>
      </w:r>
    </w:p>
    <w:p w14:paraId="515C2907" w14:textId="77777777" w:rsidR="00515F77" w:rsidRPr="00AD3FF6" w:rsidRDefault="00515F77" w:rsidP="00AD3FF6">
      <w:pPr>
        <w:widowControl w:val="0"/>
        <w:spacing w:after="0"/>
        <w:ind w:firstLine="709"/>
        <w:contextualSpacing/>
        <w:jc w:val="both"/>
        <w:rPr>
          <w:rFonts w:ascii="Times New Roman" w:hAnsi="Times New Roman"/>
          <w:sz w:val="24"/>
          <w:szCs w:val="24"/>
        </w:rPr>
      </w:pPr>
      <w:r w:rsidRPr="00AD3FF6">
        <w:rPr>
          <w:rFonts w:ascii="Times New Roman" w:hAnsi="Times New Roman"/>
          <w:sz w:val="24"/>
          <w:szCs w:val="24"/>
        </w:rPr>
        <w:t>ж) по требованию Страховщика предъявить оригинал договора страхования ТС (или его дубликат) и документы, подтверждающие оплату страховой премии.</w:t>
      </w:r>
    </w:p>
    <w:p w14:paraId="579EDCB0"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5.8.5. По риску «Повреждение» Страховщик выплачивает страховое возмещение без предоставления Страхователем (Выгодоприобретателем, Застрахованными лицами) справки из государственных компетентных органов в случае:</w:t>
      </w:r>
    </w:p>
    <w:p w14:paraId="04854267" w14:textId="77777777" w:rsidR="00515F77" w:rsidRPr="00AD3FF6" w:rsidRDefault="00515F77" w:rsidP="00AD3FF6">
      <w:pPr>
        <w:pStyle w:val="Nienie2"/>
        <w:suppressLineNumbers/>
        <w:tabs>
          <w:tab w:val="left" w:pos="-142"/>
          <w:tab w:val="left" w:pos="360"/>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 повреждения стекла кузова (лобовое, заднее, боковые и др.) без ограничения количества обращений;</w:t>
      </w:r>
    </w:p>
    <w:p w14:paraId="07512391" w14:textId="31AC57C0" w:rsidR="00515F77" w:rsidRPr="00AD3FF6" w:rsidRDefault="00515F77" w:rsidP="00AD3FF6">
      <w:pPr>
        <w:pStyle w:val="Nienie2"/>
        <w:suppressLineNumbers/>
        <w:tabs>
          <w:tab w:val="left" w:pos="-142"/>
          <w:tab w:val="left" w:pos="360"/>
          <w:tab w:val="left" w:pos="851"/>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 повреждения только одного элемента (или его части) из указанных ниже не более</w:t>
      </w:r>
      <w:r w:rsidR="00F0014D">
        <w:rPr>
          <w:rFonts w:ascii="Times New Roman" w:hAnsi="Times New Roman"/>
          <w:sz w:val="24"/>
          <w:szCs w:val="24"/>
        </w:rPr>
        <w:t xml:space="preserve"> 1 (одного)</w:t>
      </w:r>
      <w:r w:rsidRPr="00AD3FF6">
        <w:rPr>
          <w:rFonts w:ascii="Times New Roman" w:hAnsi="Times New Roman"/>
          <w:sz w:val="24"/>
          <w:szCs w:val="24"/>
        </w:rPr>
        <w:t xml:space="preserve"> раз</w:t>
      </w:r>
      <w:r w:rsidR="00F0014D">
        <w:rPr>
          <w:rFonts w:ascii="Times New Roman" w:hAnsi="Times New Roman"/>
          <w:sz w:val="24"/>
          <w:szCs w:val="24"/>
        </w:rPr>
        <w:t>а</w:t>
      </w:r>
      <w:r w:rsidRPr="00AD3FF6">
        <w:rPr>
          <w:rFonts w:ascii="Times New Roman" w:hAnsi="Times New Roman"/>
          <w:sz w:val="24"/>
          <w:szCs w:val="24"/>
        </w:rPr>
        <w:t xml:space="preserve"> в течение срока действия договора страхования (страхового периода):</w:t>
      </w:r>
    </w:p>
    <w:p w14:paraId="4ECE235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капот, включая накладки, решетки, эмблему;</w:t>
      </w:r>
    </w:p>
    <w:p w14:paraId="552F1DF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крыло переднее, включая накладки;</w:t>
      </w:r>
    </w:p>
    <w:p w14:paraId="0B9C961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дверь, включая наружную ручку, личинку замка двери, накладки, эмблему;</w:t>
      </w:r>
    </w:p>
    <w:p w14:paraId="1137E88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наружное зеркало заднего вида в сборе;</w:t>
      </w:r>
    </w:p>
    <w:p w14:paraId="28DF23A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порог, включая накладки;</w:t>
      </w:r>
    </w:p>
    <w:p w14:paraId="1368B85C" w14:textId="524B19D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 панель боковины наружная (крыло заднее), включая накладки, лючок бензобака; </w:t>
      </w:r>
    </w:p>
    <w:p w14:paraId="33755559"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крышка багажника, включая накладки, эмблему;</w:t>
      </w:r>
    </w:p>
    <w:p w14:paraId="37580C74" w14:textId="262B2B4B" w:rsidR="00515F77" w:rsidRPr="00AD3FF6" w:rsidRDefault="00515F77" w:rsidP="00AD3FF6">
      <w:pPr>
        <w:widowControl w:val="0"/>
        <w:ind w:firstLine="709"/>
        <w:contextualSpacing/>
        <w:jc w:val="both"/>
        <w:rPr>
          <w:rFonts w:ascii="Times New Roman" w:hAnsi="Times New Roman"/>
          <w:spacing w:val="-6"/>
          <w:sz w:val="24"/>
          <w:szCs w:val="24"/>
        </w:rPr>
      </w:pPr>
      <w:r w:rsidRPr="00AD3FF6">
        <w:rPr>
          <w:rFonts w:ascii="Times New Roman" w:hAnsi="Times New Roman"/>
          <w:spacing w:val="-6"/>
          <w:sz w:val="24"/>
          <w:szCs w:val="24"/>
        </w:rPr>
        <w:t>- облицовка бампера, включая накладки, решетки, форсунки омывателей, датчики парковки;</w:t>
      </w:r>
    </w:p>
    <w:p w14:paraId="47E27ECE"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облицовка радиатора, включая накладки, решетки, эмблему;</w:t>
      </w:r>
    </w:p>
    <w:p w14:paraId="5727754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 фара головного света или задний фонарь; </w:t>
      </w:r>
    </w:p>
    <w:p w14:paraId="1FCC34B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противотуманная фара или фонарь;</w:t>
      </w:r>
    </w:p>
    <w:p w14:paraId="780E075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указатель/повторитель поворота.</w:t>
      </w:r>
    </w:p>
    <w:p w14:paraId="4D3DB3A2" w14:textId="77777777" w:rsidR="00515F77" w:rsidRPr="00AD3FF6" w:rsidRDefault="00515F77" w:rsidP="00AD3FF6">
      <w:pPr>
        <w:widowControl w:val="0"/>
        <w:spacing w:after="0"/>
        <w:ind w:firstLine="709"/>
        <w:contextualSpacing/>
        <w:jc w:val="both"/>
        <w:rPr>
          <w:rFonts w:ascii="Times New Roman" w:hAnsi="Times New Roman"/>
          <w:sz w:val="24"/>
          <w:szCs w:val="24"/>
        </w:rPr>
      </w:pPr>
      <w:r w:rsidRPr="00AD3FF6">
        <w:rPr>
          <w:rFonts w:ascii="Times New Roman" w:hAnsi="Times New Roman"/>
          <w:sz w:val="24"/>
          <w:szCs w:val="24"/>
        </w:rPr>
        <w:t>При этом Страховщик при обнаружении скрытых повреждений, явившихся следствием повреждения одного элемента, но не определяемом при визуальном осмотре возмещает ущерб по устранению обнаруженных скрытых повреждений без предоставления каких-либо справок и документов.</w:t>
      </w:r>
    </w:p>
    <w:p w14:paraId="53212BE3" w14:textId="376D5DAC" w:rsidR="00515F77" w:rsidRPr="00AD3FF6" w:rsidRDefault="00515F77" w:rsidP="00AD3FF6">
      <w:pPr>
        <w:pStyle w:val="Nienie2"/>
        <w:suppressLineNumbers/>
        <w:tabs>
          <w:tab w:val="left" w:pos="0"/>
          <w:tab w:val="left" w:pos="360"/>
          <w:tab w:val="left" w:pos="1276"/>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 xml:space="preserve">5.8.6. Стороны согласовали, что сотрудники Страхователя, управляющие застрахованным ТС на основании доверенности или путевого листа, выданных </w:t>
      </w:r>
      <w:r w:rsidRPr="00AD3FF6">
        <w:rPr>
          <w:rFonts w:ascii="Times New Roman" w:hAnsi="Times New Roman"/>
          <w:strike/>
          <w:sz w:val="24"/>
          <w:szCs w:val="24"/>
        </w:rPr>
        <w:t xml:space="preserve">   </w:t>
      </w:r>
      <w:r w:rsidRPr="00AD3FF6">
        <w:rPr>
          <w:rFonts w:ascii="Times New Roman" w:hAnsi="Times New Roman"/>
          <w:sz w:val="24"/>
          <w:szCs w:val="24"/>
        </w:rPr>
        <w:t>Страхователем, имеют право представлять интересы Страхователя во взаимоотношениях со Страховщиком и Аварийным комиссаром в связи с наступлением страховых случаев по застрахованному ТС, в т. ч. подавать заявления, представлять ТС Страховщику на осмотр, сдавать в ремонт и принимать из ремонта и совершать прочие действия, связанные с урегулированием страховых случаев с застрахованным ТС</w:t>
      </w:r>
      <w:r w:rsidR="00780D78" w:rsidRPr="00AD3FF6">
        <w:rPr>
          <w:rFonts w:ascii="Times New Roman" w:hAnsi="Times New Roman"/>
          <w:sz w:val="24"/>
          <w:szCs w:val="24"/>
        </w:rPr>
        <w:t>, кроме случаев, предусмотренных п. 5.7.</w:t>
      </w:r>
    </w:p>
    <w:p w14:paraId="3A9D7BBB" w14:textId="77777777" w:rsidR="00515F77" w:rsidRPr="00AD3FF6" w:rsidRDefault="00515F77" w:rsidP="00AD3FF6">
      <w:pPr>
        <w:pStyle w:val="Nienie2"/>
        <w:suppressLineNumbers/>
        <w:tabs>
          <w:tab w:val="left" w:pos="0"/>
          <w:tab w:val="left" w:pos="360"/>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При этом все указанные действия, совершенные сотрудниками Страхователя в адрес Страховщика, считаются согласованными и одобренными Страхователем. Данные действия сотрудников Страхователя не могут являться основанием для претензий Страхователя в адрес Страховщика в отношении произведенных Страховщиком действий, основанных на действиях/бездействиях сотрудников.</w:t>
      </w:r>
    </w:p>
    <w:p w14:paraId="46A08DB9"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5.8.7. Страховщик организует предоставление Страхователю услугу Аварийных комиссаров, включающую в себя:</w:t>
      </w:r>
    </w:p>
    <w:p w14:paraId="1869D56A" w14:textId="61289C15"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xml:space="preserve">- выезд своего представителя на территорию базирования Страхователя для осмотра поврежденных ТС и выдачи направлений на СТОА. </w:t>
      </w:r>
    </w:p>
    <w:p w14:paraId="2F2D09DE" w14:textId="4723ED56"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xml:space="preserve">- выезд аварийного комиссара на место события, имеющего признаки страхового, в пределах </w:t>
      </w:r>
      <w:r w:rsidR="002C738B" w:rsidRPr="00AD3FF6">
        <w:rPr>
          <w:rFonts w:ascii="Times New Roman" w:hAnsi="Times New Roman"/>
          <w:sz w:val="24"/>
          <w:szCs w:val="24"/>
        </w:rPr>
        <w:t>5</w:t>
      </w:r>
      <w:r w:rsidRPr="00AD3FF6">
        <w:rPr>
          <w:rFonts w:ascii="Times New Roman" w:hAnsi="Times New Roman"/>
          <w:sz w:val="24"/>
          <w:szCs w:val="24"/>
        </w:rPr>
        <w:t xml:space="preserve">0 км от МКАД.  </w:t>
      </w:r>
    </w:p>
    <w:p w14:paraId="6DE052A0" w14:textId="0D29F3BC"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выдача направления на ремонт на СТОА аварийным комиссаром на месте события, имеющего признаки страхового</w:t>
      </w:r>
      <w:r w:rsidR="00D31462">
        <w:rPr>
          <w:rFonts w:ascii="Times New Roman" w:hAnsi="Times New Roman"/>
          <w:sz w:val="24"/>
          <w:szCs w:val="24"/>
        </w:rPr>
        <w:t xml:space="preserve"> (при наличии на это полномочий у Аварийного комиссара)</w:t>
      </w:r>
      <w:r w:rsidRPr="00AD3FF6">
        <w:rPr>
          <w:rFonts w:ascii="Times New Roman" w:hAnsi="Times New Roman"/>
          <w:sz w:val="24"/>
          <w:szCs w:val="24"/>
        </w:rPr>
        <w:t>;</w:t>
      </w:r>
    </w:p>
    <w:p w14:paraId="51CEC12E" w14:textId="6DF8C88A"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оказание Страхователю помощи в оформлении документов (заявления, Извещения при необходимости);</w:t>
      </w:r>
    </w:p>
    <w:p w14:paraId="03D5E1B3"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проведение фотосъемки места события, имеющего признаки страхового;</w:t>
      </w:r>
    </w:p>
    <w:p w14:paraId="3F40374A"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прием от Страхователя (его полномочного представителя) заявления о страховом событии;</w:t>
      </w:r>
    </w:p>
    <w:p w14:paraId="1D95F29E" w14:textId="096B55F0"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составление акта осмотра ТС на месте ДТП и выдача направления на ремонт на СТОА</w:t>
      </w:r>
      <w:r w:rsidR="00D31462">
        <w:rPr>
          <w:rFonts w:ascii="Times New Roman" w:hAnsi="Times New Roman"/>
          <w:sz w:val="24"/>
          <w:szCs w:val="24"/>
        </w:rPr>
        <w:t xml:space="preserve"> (при наличии на это полномочий у Аварийного комиссара)</w:t>
      </w:r>
      <w:r w:rsidRPr="00AD3FF6">
        <w:rPr>
          <w:rFonts w:ascii="Times New Roman" w:hAnsi="Times New Roman"/>
          <w:sz w:val="24"/>
          <w:szCs w:val="24"/>
        </w:rPr>
        <w:t xml:space="preserve">; </w:t>
      </w:r>
    </w:p>
    <w:p w14:paraId="1C895DFC" w14:textId="7DEB451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xml:space="preserve">- организацию, в случае необходимости, эвакуации аварийного ТС на временную стоянку или СТОА; </w:t>
      </w:r>
    </w:p>
    <w:p w14:paraId="5CE74411" w14:textId="45C681D6"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оформление документов, в том числе получение в ГИБДД документов по факту ДТП</w:t>
      </w:r>
      <w:r w:rsidRPr="00AD3FF6">
        <w:rPr>
          <w:rFonts w:ascii="Times New Roman" w:hAnsi="Times New Roman"/>
          <w:sz w:val="24"/>
          <w:szCs w:val="24"/>
          <w:u w:val="single"/>
        </w:rPr>
        <w:t>,</w:t>
      </w:r>
      <w:r w:rsidRPr="00AD3FF6">
        <w:rPr>
          <w:rFonts w:ascii="Times New Roman" w:hAnsi="Times New Roman"/>
          <w:sz w:val="24"/>
          <w:szCs w:val="24"/>
        </w:rPr>
        <w:t xml:space="preserve"> и передача их в страховую компанию.</w:t>
      </w:r>
    </w:p>
    <w:p w14:paraId="2F2B30D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sz w:val="24"/>
          <w:szCs w:val="24"/>
        </w:rPr>
        <w:t>5.9. При наступлении страхового случая по риску «Хищение»:</w:t>
      </w:r>
    </w:p>
    <w:p w14:paraId="26FE95AF" w14:textId="56A03044"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5.9.1. В случае хищения ТС, застрахованного по риску «Хищение», Страховщик выплачивает страховое возмещение исходя из </w:t>
      </w:r>
      <w:r w:rsidR="00780D78" w:rsidRPr="00AD3FF6">
        <w:rPr>
          <w:rFonts w:ascii="Times New Roman" w:hAnsi="Times New Roman"/>
          <w:sz w:val="24"/>
          <w:szCs w:val="24"/>
        </w:rPr>
        <w:t>начальной</w:t>
      </w:r>
      <w:r w:rsidRPr="00AD3FF6">
        <w:rPr>
          <w:rFonts w:ascii="Times New Roman" w:hAnsi="Times New Roman"/>
          <w:sz w:val="24"/>
          <w:szCs w:val="24"/>
        </w:rPr>
        <w:t xml:space="preserve"> страховой суммы</w:t>
      </w:r>
      <w:r w:rsidR="00780D78" w:rsidRPr="00AD3FF6">
        <w:rPr>
          <w:rFonts w:ascii="Times New Roman" w:hAnsi="Times New Roman"/>
          <w:sz w:val="24"/>
          <w:szCs w:val="24"/>
        </w:rPr>
        <w:t xml:space="preserve"> без её уменьшения.</w:t>
      </w:r>
    </w:p>
    <w:p w14:paraId="0FC116A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 Для принятия Страховщиком решения о признании случая страховым и выплаты Страхователю страхового возмещения по риску «Хищение» Страхователь (Выгодоприобретатель) обязан:</w:t>
      </w:r>
    </w:p>
    <w:p w14:paraId="7D8F6B8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5.9.2.1. Выполнить соответствующие обязанности, предусмотренные п. 4.2.3. и п.4.2.4 настоящего Договора.</w:t>
      </w:r>
    </w:p>
    <w:p w14:paraId="021CBF83"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5.9.2.2. Передать Страховщику следующие документы:</w:t>
      </w:r>
    </w:p>
    <w:p w14:paraId="23EBB12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подлинник справки компетентных органов о возбуждении уголовного дела по факту хищения ТС;</w:t>
      </w:r>
    </w:p>
    <w:p w14:paraId="23F8C1C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копии постановлений (заверенных государственными компетентными органами) о возбуждении или отказе в возбуждении уголовного дела и приостановлении уголовного дела по факту хищения ТС;</w:t>
      </w:r>
    </w:p>
    <w:p w14:paraId="192DA849"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подлинные регистрационные документы на ТС (паспорт ТС, свидетельство о регистрации ТС) за исключением случаев, когда они приобщены к материалам уголовного дела или похищены путем открытого хищения вместе с ТС путем совершения преступлений предусмотренных подп. г) ч. 2 ст. 161 и ст. 162 УК РФ. В случае, если свидетельство о регистрации и/или паспорт транспортного средства приобщены к материалам уголовного дела, Страхователь обязан предоставить заверенные следователем копии указанных документов, а также заверенные надлежащим образом копии процессуальных документов, подтверждающих факт изъятия и приобщения указанных документов к материалам уголовного дела в качестве вещественных доказательств.</w:t>
      </w:r>
    </w:p>
    <w:p w14:paraId="079DC19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подлинные доверенности, выданные на право владения, пользования, распоряжения застрахованным транспортным средством;</w:t>
      </w:r>
    </w:p>
    <w:p w14:paraId="4A18021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Страхователь (Выгодоприобретатель) вправе предоставить дополнительно иные документы, подтверждающие его право на получение страхового возмещения не указанные в Правилах страхования и Договоре страхования.</w:t>
      </w:r>
    </w:p>
    <w:p w14:paraId="1613FB9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5.9.2.3. Страхователь обязан передать Страховщику полный комплект оригинальных ключей от замков ТС, полный комплект брелоков от сигнализации, полный комплект ключей (меток) от иных противоугонных систем, установленных на застрахованном ТС за исключением случаев, когда они приобщены к материалам уголовного дела или похищены вместе с ТС путем совершения преступлений предусмотренных подп. г) ч. 2 ст. 161 и ст. 162 УК РФ. В случае, если ключи, брелоки, метки приобщены к материалам уголовного дела, Страхователь обязан предоставить заверенные надлежащим образом копии процессуальных документов, подтверждающих факт изъятия и приобщения указанных предметов к материалам уголовного дела в качестве вещественных доказательств.</w:t>
      </w:r>
    </w:p>
    <w:p w14:paraId="17A809F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5.10.3. После выплаты страхового возмещения в связи с хищением ТС действие договора (полиса) в отношении похищенного ТС прекращается, возврат страховой премии не производится.</w:t>
      </w:r>
    </w:p>
    <w:p w14:paraId="24939D27" w14:textId="77777777" w:rsidR="00515F77" w:rsidRPr="00AD3FF6" w:rsidRDefault="00515F77" w:rsidP="00AD3FF6">
      <w:pPr>
        <w:widowControl w:val="0"/>
        <w:ind w:firstLine="709"/>
        <w:contextualSpacing/>
        <w:jc w:val="both"/>
        <w:rPr>
          <w:rFonts w:ascii="Times New Roman" w:hAnsi="Times New Roman"/>
          <w:sz w:val="24"/>
          <w:szCs w:val="24"/>
        </w:rPr>
      </w:pPr>
    </w:p>
    <w:p w14:paraId="4E00B922" w14:textId="6B6FB998" w:rsidR="00515F77" w:rsidRPr="00AD3FF6" w:rsidRDefault="00515F77" w:rsidP="00AD3FF6">
      <w:pPr>
        <w:widowControl w:val="0"/>
        <w:contextualSpacing/>
        <w:jc w:val="center"/>
        <w:rPr>
          <w:rFonts w:ascii="Times New Roman" w:hAnsi="Times New Roman"/>
          <w:b/>
          <w:sz w:val="24"/>
          <w:szCs w:val="24"/>
        </w:rPr>
      </w:pPr>
      <w:r w:rsidRPr="00AD3FF6">
        <w:rPr>
          <w:rFonts w:ascii="Times New Roman" w:hAnsi="Times New Roman"/>
          <w:b/>
          <w:sz w:val="24"/>
          <w:szCs w:val="24"/>
        </w:rPr>
        <w:t>6. СРОК ДЕЙСТВИЯ ДОГОВОРА. ПЕРИОД СТРАХОВАНИЯ</w:t>
      </w:r>
    </w:p>
    <w:p w14:paraId="0CCB30A3" w14:textId="77777777" w:rsidR="00515F77" w:rsidRPr="00AD3FF6" w:rsidRDefault="00515F77" w:rsidP="00AD3FF6">
      <w:pPr>
        <w:widowControl w:val="0"/>
        <w:ind w:firstLine="709"/>
        <w:contextualSpacing/>
        <w:jc w:val="both"/>
        <w:rPr>
          <w:rFonts w:ascii="Times New Roman" w:hAnsi="Times New Roman"/>
          <w:b/>
          <w:sz w:val="24"/>
          <w:szCs w:val="24"/>
        </w:rPr>
      </w:pPr>
    </w:p>
    <w:p w14:paraId="6A15842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6.1. Период действия Договора с 00 часов 01 минуты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w:t>
      </w:r>
      <w:proofErr w:type="gramStart"/>
      <w:r w:rsidRPr="00AD3FF6">
        <w:rPr>
          <w:rFonts w:ascii="Times New Roman" w:hAnsi="Times New Roman"/>
          <w:i/>
          <w:sz w:val="24"/>
          <w:szCs w:val="24"/>
          <w:shd w:val="clear" w:color="auto" w:fill="FFFF99"/>
        </w:rPr>
        <w:t>_</w:t>
      </w:r>
      <w:r w:rsidRPr="00AD3FF6">
        <w:rPr>
          <w:rFonts w:ascii="Times New Roman" w:hAnsi="Times New Roman"/>
          <w:sz w:val="24"/>
          <w:szCs w:val="24"/>
        </w:rPr>
        <w:t xml:space="preserve">  20</w:t>
      </w:r>
      <w:proofErr w:type="gramEnd"/>
      <w:r w:rsidRPr="00AD3FF6">
        <w:rPr>
          <w:rFonts w:ascii="Times New Roman" w:hAnsi="Times New Roman"/>
          <w:i/>
          <w:sz w:val="24"/>
          <w:szCs w:val="24"/>
          <w:shd w:val="clear" w:color="auto" w:fill="FFFF99"/>
        </w:rPr>
        <w:t>__</w:t>
      </w:r>
      <w:r w:rsidRPr="00AD3FF6">
        <w:rPr>
          <w:rFonts w:ascii="Times New Roman" w:hAnsi="Times New Roman"/>
          <w:sz w:val="24"/>
          <w:szCs w:val="24"/>
        </w:rPr>
        <w:t>г. по 24 часа 00 минут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________</w:t>
      </w:r>
      <w:r w:rsidRPr="00AD3FF6">
        <w:rPr>
          <w:rFonts w:ascii="Times New Roman" w:hAnsi="Times New Roman"/>
          <w:sz w:val="24"/>
          <w:szCs w:val="24"/>
        </w:rPr>
        <w:t xml:space="preserve">  20</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г.  местного времени по адресу Страхователя (Период подачи заявления на страхование). </w:t>
      </w:r>
    </w:p>
    <w:p w14:paraId="567C9D92"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6.2. По настоящему Договору покрытие распространяется на ТС, заявляемые Страхователем в установленном порядке с 00 часов 01 минуты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w:t>
      </w:r>
      <w:proofErr w:type="gramStart"/>
      <w:r w:rsidRPr="00AD3FF6">
        <w:rPr>
          <w:rFonts w:ascii="Times New Roman" w:hAnsi="Times New Roman"/>
          <w:i/>
          <w:sz w:val="24"/>
          <w:szCs w:val="24"/>
          <w:shd w:val="clear" w:color="auto" w:fill="FFFF99"/>
        </w:rPr>
        <w:t>_</w:t>
      </w:r>
      <w:r w:rsidRPr="00AD3FF6">
        <w:rPr>
          <w:rFonts w:ascii="Times New Roman" w:hAnsi="Times New Roman"/>
          <w:sz w:val="24"/>
          <w:szCs w:val="24"/>
        </w:rPr>
        <w:t xml:space="preserve">  20</w:t>
      </w:r>
      <w:proofErr w:type="gramEnd"/>
      <w:r w:rsidRPr="00AD3FF6">
        <w:rPr>
          <w:rFonts w:ascii="Times New Roman" w:hAnsi="Times New Roman"/>
          <w:i/>
          <w:sz w:val="24"/>
          <w:szCs w:val="24"/>
          <w:shd w:val="clear" w:color="auto" w:fill="FFFF99"/>
        </w:rPr>
        <w:t>__</w:t>
      </w:r>
      <w:r w:rsidRPr="00AD3FF6">
        <w:rPr>
          <w:rFonts w:ascii="Times New Roman" w:hAnsi="Times New Roman"/>
          <w:sz w:val="24"/>
          <w:szCs w:val="24"/>
        </w:rPr>
        <w:t>г.  по 24 часа 00 минут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w:t>
      </w:r>
      <w:proofErr w:type="gramStart"/>
      <w:r w:rsidRPr="00AD3FF6">
        <w:rPr>
          <w:rFonts w:ascii="Times New Roman" w:hAnsi="Times New Roman"/>
          <w:i/>
          <w:sz w:val="24"/>
          <w:szCs w:val="24"/>
          <w:shd w:val="clear" w:color="auto" w:fill="FFFF99"/>
        </w:rPr>
        <w:t>_</w:t>
      </w:r>
      <w:r w:rsidRPr="00AD3FF6">
        <w:rPr>
          <w:rFonts w:ascii="Times New Roman" w:hAnsi="Times New Roman"/>
          <w:sz w:val="24"/>
          <w:szCs w:val="24"/>
        </w:rPr>
        <w:t xml:space="preserve">  20</w:t>
      </w:r>
      <w:proofErr w:type="gramEnd"/>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г.  (Периодом последнего поданного заявления) местного времени Страхователя. </w:t>
      </w:r>
    </w:p>
    <w:p w14:paraId="05B5C11C" w14:textId="20D750E2" w:rsidR="00515F77" w:rsidRPr="00AD3FF6" w:rsidRDefault="00515F77" w:rsidP="00AD3FF6">
      <w:pPr>
        <w:widowControl w:val="0"/>
        <w:ind w:firstLine="709"/>
        <w:contextualSpacing/>
        <w:jc w:val="both"/>
        <w:rPr>
          <w:rFonts w:ascii="Times New Roman" w:hAnsi="Times New Roman"/>
          <w:spacing w:val="-4"/>
          <w:sz w:val="24"/>
          <w:szCs w:val="24"/>
        </w:rPr>
      </w:pPr>
      <w:r w:rsidRPr="00AD3FF6">
        <w:rPr>
          <w:rFonts w:ascii="Times New Roman" w:hAnsi="Times New Roman"/>
          <w:spacing w:val="-4"/>
          <w:sz w:val="24"/>
          <w:szCs w:val="24"/>
        </w:rPr>
        <w:t>6.3. В отношении каждого застрахованного ТС Страхователь подает в адрес Страховщика Заявление на страхование. На основании Заявления Страхователя в отношении каждого застрахованного ТС выдаются отдельные страховые Полисы на условиях настоящего Договора.</w:t>
      </w:r>
    </w:p>
    <w:p w14:paraId="28BE0532"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6.4. Действие настоящего Договора будет распространяться на застрахованные ТС до момента окончания действия последнего страхового полиса. В случае предъявления обоснованных претензий, возмещаемых в соответствии с условиями настоящего Договора, обязательства Сторон в отношении таких претензий остаются в силе до тех пор, пока претензии не будут полностью урегулированы.      </w:t>
      </w:r>
    </w:p>
    <w:p w14:paraId="1CDA279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6.5. Период страхования для каждого застрахованного ТС начинается в момент начала периода страхования и непрерывно продолжается до окончания периода страхования. </w:t>
      </w:r>
    </w:p>
    <w:p w14:paraId="782D3F7D" w14:textId="7F46A5B2"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6.6. Застрахованные ТС считаются застрахованными по Полису в течение периода страхования сроком 12 месяцев, указанного в каждом отдельном Полисе, при условии их заявления Страхователем в установленном порядке.</w:t>
      </w:r>
    </w:p>
    <w:p w14:paraId="7AE99FBC" w14:textId="77777777" w:rsidR="00515F77" w:rsidRPr="00AD3FF6" w:rsidRDefault="00515F77" w:rsidP="00AD3FF6">
      <w:pPr>
        <w:widowControl w:val="0"/>
        <w:ind w:firstLine="709"/>
        <w:contextualSpacing/>
        <w:jc w:val="both"/>
        <w:rPr>
          <w:rFonts w:ascii="Times New Roman" w:hAnsi="Times New Roman"/>
          <w:sz w:val="24"/>
          <w:szCs w:val="24"/>
        </w:rPr>
      </w:pPr>
    </w:p>
    <w:p w14:paraId="6FA1DCC4"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7. ПОРЯДОК РАЗРЕШЕНИЯ СПОРОВ И ОТВЕТСТВЕННОСТЬ СТОРОН</w:t>
      </w:r>
    </w:p>
    <w:p w14:paraId="2F9F3394"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b/>
          <w:sz w:val="24"/>
          <w:szCs w:val="24"/>
        </w:rPr>
      </w:pPr>
    </w:p>
    <w:p w14:paraId="098A8FA8"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7.1. Споры, возникающие при исполнении, неисполнении, либо ненадлежащем исполнении, изменении и расторжении настоящего Договора, заключенного на основании Правил страхования, разрешаются путем переговоров. </w:t>
      </w:r>
    </w:p>
    <w:p w14:paraId="23B5E02C" w14:textId="45E64F21"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7.2. При невозможности устранения разногласий путем переговоров, споры разрешаются в судебном порядке в Арбитражном суде г. </w:t>
      </w:r>
      <w:r w:rsidR="0038342C">
        <w:rPr>
          <w:rFonts w:ascii="Times New Roman" w:hAnsi="Times New Roman"/>
          <w:sz w:val="24"/>
          <w:szCs w:val="24"/>
        </w:rPr>
        <w:t>_____________</w:t>
      </w:r>
      <w:r w:rsidRPr="00AD3FF6">
        <w:rPr>
          <w:rFonts w:ascii="Times New Roman" w:hAnsi="Times New Roman"/>
          <w:sz w:val="24"/>
          <w:szCs w:val="24"/>
        </w:rPr>
        <w:t xml:space="preserve"> с обязательным соблюдением процедуры досудебного (претензионного) урегулирования спора </w:t>
      </w:r>
    </w:p>
    <w:p w14:paraId="1365BE0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В этих случаях сторона, право которой нарушено, до обращения в суд обязана предъявить другой стороне претензию с изложением своих требований.</w:t>
      </w:r>
    </w:p>
    <w:p w14:paraId="41387F77" w14:textId="11B2527E"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7.3. Претензия должна быть подписана надлежащим уполномоченным лицом, и содержать требования заявителя, расчет суммы претензии, перечень прилагаемых к претензии документов. Претензия высылается заказным письмом с уведомлением о вручении. Датой получения претензии считается день ее передачи стороне, указанной в уведомлении о вручении заказного письма. Срок для ответа на претензию устанавливается </w:t>
      </w:r>
      <w:r w:rsidR="00780D78" w:rsidRPr="00AD3FF6">
        <w:rPr>
          <w:rFonts w:ascii="Times New Roman" w:hAnsi="Times New Roman"/>
          <w:sz w:val="24"/>
          <w:szCs w:val="24"/>
        </w:rPr>
        <w:t>20</w:t>
      </w:r>
      <w:r w:rsidR="002C738B" w:rsidRPr="00AD3FF6">
        <w:rPr>
          <w:rFonts w:ascii="Times New Roman" w:hAnsi="Times New Roman"/>
          <w:sz w:val="24"/>
          <w:szCs w:val="24"/>
        </w:rPr>
        <w:t xml:space="preserve"> (двадцать)</w:t>
      </w:r>
      <w:r w:rsidR="00780D78" w:rsidRPr="00AD3FF6">
        <w:rPr>
          <w:rFonts w:ascii="Times New Roman" w:hAnsi="Times New Roman"/>
          <w:sz w:val="24"/>
          <w:szCs w:val="24"/>
        </w:rPr>
        <w:t xml:space="preserve"> рабочих</w:t>
      </w:r>
      <w:r w:rsidRPr="00AD3FF6">
        <w:rPr>
          <w:rFonts w:ascii="Times New Roman" w:hAnsi="Times New Roman"/>
          <w:sz w:val="24"/>
          <w:szCs w:val="24"/>
        </w:rPr>
        <w:t xml:space="preserve"> дней со дня ее получения. </w:t>
      </w:r>
    </w:p>
    <w:p w14:paraId="2F7EDF68" w14:textId="0C206E24"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7.4. Ответ на претензию высылается заказным письмом с уведомлением о вручении. В случае, если в указанный в претензии разумный срок претензионные требования не удовлетворены (полностью или частично), сторона, право которой нарушено, вправе обратиться с исковым заявлением в суд в соответствии с правилами о подсудности, установленными действующим законодательством РФ.    </w:t>
      </w:r>
    </w:p>
    <w:p w14:paraId="314D7731" w14:textId="77777777" w:rsidR="00515F77" w:rsidRPr="00AD3FF6" w:rsidRDefault="00515F77" w:rsidP="00AD3FF6">
      <w:pPr>
        <w:widowControl w:val="0"/>
        <w:ind w:firstLine="709"/>
        <w:contextualSpacing/>
        <w:jc w:val="both"/>
        <w:rPr>
          <w:rFonts w:ascii="Times New Roman" w:hAnsi="Times New Roman"/>
          <w:sz w:val="24"/>
          <w:szCs w:val="24"/>
        </w:rPr>
      </w:pPr>
    </w:p>
    <w:p w14:paraId="03E2678C"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8. АНТИКОРРУПЦИОННАЯ ОГОВОРКА</w:t>
      </w:r>
    </w:p>
    <w:p w14:paraId="0478CD14" w14:textId="77777777" w:rsidR="00515F77" w:rsidRPr="00AD3FF6" w:rsidRDefault="00515F77" w:rsidP="00AD3FF6">
      <w:pPr>
        <w:pStyle w:val="a3"/>
        <w:numPr>
          <w:ilvl w:val="1"/>
          <w:numId w:val="23"/>
        </w:numPr>
        <w:tabs>
          <w:tab w:val="left" w:pos="1134"/>
          <w:tab w:val="left" w:pos="1276"/>
        </w:tabs>
        <w:spacing w:after="100"/>
        <w:ind w:left="0" w:firstLine="709"/>
        <w:jc w:val="both"/>
        <w:rPr>
          <w:rFonts w:ascii="Times New Roman" w:hAnsi="Times New Roman"/>
          <w:sz w:val="24"/>
          <w:szCs w:val="24"/>
          <w:lang w:eastAsia="ru-RU"/>
        </w:rPr>
      </w:pPr>
      <w:r w:rsidRPr="00AD3FF6">
        <w:rPr>
          <w:rFonts w:ascii="Times New Roman" w:hAnsi="Times New Roman"/>
          <w:sz w:val="24"/>
          <w:szCs w:val="24"/>
          <w:lang w:eastAsia="ru-RU"/>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w:t>
      </w:r>
      <w:r w:rsidRPr="00AD3FF6">
        <w:rPr>
          <w:rFonts w:ascii="Times New Roman" w:hAnsi="Times New Roman"/>
          <w:sz w:val="24"/>
          <w:szCs w:val="24"/>
        </w:rPr>
        <w:t xml:space="preserve">, </w:t>
      </w:r>
      <w:r w:rsidRPr="00AD3FF6">
        <w:rPr>
          <w:rFonts w:ascii="Times New Roman" w:hAnsi="Times New Roman"/>
          <w:sz w:val="24"/>
          <w:szCs w:val="24"/>
          <w:lang w:eastAsia="ru-RU"/>
        </w:rPr>
        <w:t>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29602D04" w14:textId="77777777" w:rsidR="00515F77" w:rsidRPr="00AD3FF6" w:rsidRDefault="00515F77" w:rsidP="00AD3FF6">
      <w:pPr>
        <w:pStyle w:val="a3"/>
        <w:spacing w:after="100"/>
        <w:ind w:left="0" w:firstLine="708"/>
        <w:jc w:val="both"/>
        <w:rPr>
          <w:rFonts w:ascii="Times New Roman" w:hAnsi="Times New Roman"/>
          <w:sz w:val="24"/>
          <w:szCs w:val="24"/>
          <w:lang w:eastAsia="ru-RU"/>
        </w:rPr>
      </w:pPr>
      <w:r w:rsidRPr="00AD3FF6">
        <w:rPr>
          <w:rFonts w:ascii="Times New Roman" w:hAnsi="Times New Roman"/>
          <w:sz w:val="24"/>
          <w:szCs w:val="24"/>
          <w:lang w:eastAsia="ru-RU"/>
        </w:rPr>
        <w:t>При установлении факта нарушения Сторона обязуется письменно сообщить об этом другой Стороне с приложением подтверждающих документов, а также вправе приостановить исполнение по Договору (за исключением случаев, когда приостановка может привести к срыву Гособоронзаказа, а также к аварийным ситуациям или рискам, связанным с безопасностью людей) до получения ответа от другой Стороны.</w:t>
      </w:r>
    </w:p>
    <w:p w14:paraId="69ABC77F" w14:textId="77777777" w:rsidR="00515F77" w:rsidRPr="00AD3FF6" w:rsidRDefault="00515F77" w:rsidP="00AD3FF6">
      <w:pPr>
        <w:pStyle w:val="a3"/>
        <w:spacing w:after="100"/>
        <w:ind w:left="0" w:firstLine="708"/>
        <w:jc w:val="both"/>
        <w:rPr>
          <w:rFonts w:ascii="Times New Roman" w:hAnsi="Times New Roman"/>
          <w:sz w:val="24"/>
          <w:szCs w:val="24"/>
          <w:lang w:eastAsia="ru-RU"/>
        </w:rPr>
      </w:pPr>
      <w:r w:rsidRPr="00AD3FF6">
        <w:rPr>
          <w:rFonts w:ascii="Times New Roman" w:hAnsi="Times New Roman"/>
          <w:sz w:val="24"/>
          <w:szCs w:val="24"/>
          <w:lang w:eastAsia="ru-RU"/>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14:paraId="7E113331" w14:textId="77777777" w:rsidR="00515F77" w:rsidRPr="00AD3FF6" w:rsidRDefault="00515F77" w:rsidP="00AD3FF6">
      <w:pPr>
        <w:widowControl w:val="0"/>
        <w:ind w:firstLine="709"/>
        <w:contextualSpacing/>
        <w:jc w:val="both"/>
        <w:rPr>
          <w:rFonts w:ascii="Times New Roman" w:hAnsi="Times New Roman"/>
          <w:sz w:val="24"/>
          <w:szCs w:val="24"/>
        </w:rPr>
      </w:pPr>
    </w:p>
    <w:p w14:paraId="30DFC42A"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9. ПРОЧИЕ УСЛОВИЯ</w:t>
      </w:r>
    </w:p>
    <w:p w14:paraId="13754D43"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1621BA31" w14:textId="4E72E5EE"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color w:val="000000"/>
          <w:sz w:val="24"/>
          <w:szCs w:val="24"/>
        </w:rPr>
        <w:t>9.1. </w:t>
      </w:r>
      <w:r w:rsidR="006709E5" w:rsidRPr="00AD3FF6">
        <w:rPr>
          <w:rFonts w:ascii="Times New Roman" w:hAnsi="Times New Roman"/>
          <w:color w:val="000000"/>
          <w:sz w:val="24"/>
          <w:szCs w:val="24"/>
        </w:rPr>
        <w:t>Настоящий Договор составлен на русском языке и заключается с использованием программно-аппаратных средств электронной торговой площадки и подписывается электронной подписью уполномоченных лиц обеих сторон настоящего Договора.</w:t>
      </w:r>
    </w:p>
    <w:p w14:paraId="26F09BC8"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9.2. Страхователь Правила страхования на руки получил и обязуется им следовать.</w:t>
      </w:r>
    </w:p>
    <w:p w14:paraId="7795010C"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9.3. К настоящему Договору прилагаются:</w:t>
      </w:r>
    </w:p>
    <w:p w14:paraId="2A562ECF"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sz w:val="24"/>
          <w:szCs w:val="24"/>
        </w:rPr>
        <w:t>9.3.1.</w:t>
      </w:r>
      <w:r w:rsidRPr="00AD3FF6">
        <w:rPr>
          <w:rFonts w:ascii="Times New Roman" w:hAnsi="Times New Roman"/>
          <w:color w:val="000000"/>
          <w:sz w:val="24"/>
          <w:szCs w:val="24"/>
        </w:rPr>
        <w:t xml:space="preserve"> Правила страхования средств наземного транспорта Страховщика (Приложение №1 к Договору). </w:t>
      </w:r>
    </w:p>
    <w:p w14:paraId="474E8202"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9.3.2. Образец Полиса страхования (Приложение №2 к Договору);</w:t>
      </w:r>
    </w:p>
    <w:p w14:paraId="29DE5328" w14:textId="77777777" w:rsidR="00515F77" w:rsidRPr="00AD3FF6" w:rsidRDefault="00515F77" w:rsidP="00AD3FF6">
      <w:pPr>
        <w:widowControl w:val="0"/>
        <w:ind w:firstLine="709"/>
        <w:contextualSpacing/>
        <w:jc w:val="both"/>
        <w:rPr>
          <w:rFonts w:ascii="Times New Roman" w:hAnsi="Times New Roman"/>
          <w:color w:val="000000"/>
          <w:spacing w:val="-6"/>
          <w:sz w:val="24"/>
          <w:szCs w:val="24"/>
        </w:rPr>
      </w:pPr>
      <w:r w:rsidRPr="00AD3FF6">
        <w:rPr>
          <w:rFonts w:ascii="Times New Roman" w:hAnsi="Times New Roman"/>
          <w:color w:val="000000"/>
          <w:spacing w:val="-6"/>
          <w:sz w:val="24"/>
          <w:szCs w:val="24"/>
        </w:rPr>
        <w:t>9.3.3. Образец Заявления на страхование автотранспортных средств (Приложение №3 к Договору).</w:t>
      </w:r>
    </w:p>
    <w:p w14:paraId="0A03CC21" w14:textId="514D6AD0" w:rsidR="003C1EEF" w:rsidRPr="00AD3FF6" w:rsidRDefault="003C1EEF" w:rsidP="00AD3FF6">
      <w:pPr>
        <w:widowControl w:val="0"/>
        <w:ind w:firstLine="709"/>
        <w:contextualSpacing/>
        <w:jc w:val="both"/>
        <w:rPr>
          <w:rFonts w:ascii="Times New Roman" w:hAnsi="Times New Roman"/>
          <w:color w:val="000000"/>
          <w:spacing w:val="-6"/>
          <w:sz w:val="24"/>
          <w:szCs w:val="24"/>
        </w:rPr>
      </w:pPr>
      <w:r w:rsidRPr="00AD3FF6">
        <w:rPr>
          <w:rFonts w:ascii="Times New Roman" w:hAnsi="Times New Roman"/>
          <w:color w:val="000000"/>
          <w:spacing w:val="-6"/>
          <w:sz w:val="24"/>
          <w:szCs w:val="24"/>
        </w:rPr>
        <w:t>9.3.4. Перечень застрахованных ТС. (Приложение №4 к Договору).</w:t>
      </w:r>
    </w:p>
    <w:p w14:paraId="6F14AC22" w14:textId="4EBAC74F" w:rsidR="003C1EEF" w:rsidRPr="00AD3FF6" w:rsidRDefault="003C1EEF" w:rsidP="00AD3FF6">
      <w:pPr>
        <w:widowControl w:val="0"/>
        <w:ind w:firstLine="709"/>
        <w:contextualSpacing/>
        <w:jc w:val="both"/>
        <w:rPr>
          <w:rFonts w:ascii="Times New Roman" w:hAnsi="Times New Roman"/>
          <w:color w:val="000000"/>
          <w:spacing w:val="-6"/>
          <w:sz w:val="24"/>
          <w:szCs w:val="24"/>
        </w:rPr>
      </w:pPr>
    </w:p>
    <w:p w14:paraId="28AC614B" w14:textId="77777777" w:rsidR="00515F77" w:rsidRPr="00AD3FF6" w:rsidRDefault="00515F77" w:rsidP="00AD3FF6">
      <w:pPr>
        <w:jc w:val="center"/>
        <w:rPr>
          <w:rFonts w:ascii="Times New Roman" w:hAnsi="Times New Roman"/>
          <w:b/>
          <w:sz w:val="24"/>
          <w:szCs w:val="24"/>
        </w:rPr>
      </w:pPr>
      <w:r w:rsidRPr="00AD3FF6">
        <w:rPr>
          <w:rFonts w:ascii="Times New Roman" w:hAnsi="Times New Roman"/>
          <w:b/>
          <w:sz w:val="24"/>
          <w:szCs w:val="24"/>
        </w:rPr>
        <w:t>9. РЕКВИЗИТЫ СТОРОН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6"/>
      </w:tblGrid>
      <w:tr w:rsidR="00515F77" w:rsidRPr="00AD3FF6" w14:paraId="43330EFD" w14:textId="77777777" w:rsidTr="00B93F7E">
        <w:trPr>
          <w:trHeight w:val="327"/>
        </w:trPr>
        <w:tc>
          <w:tcPr>
            <w:tcW w:w="4531" w:type="dxa"/>
            <w:vAlign w:val="center"/>
          </w:tcPr>
          <w:p w14:paraId="781D5222"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Страховщик:</w:t>
            </w:r>
          </w:p>
        </w:tc>
        <w:tc>
          <w:tcPr>
            <w:tcW w:w="4536" w:type="dxa"/>
            <w:vAlign w:val="center"/>
          </w:tcPr>
          <w:p w14:paraId="17E4E507"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Страхователь:</w:t>
            </w:r>
          </w:p>
        </w:tc>
      </w:tr>
      <w:tr w:rsidR="00515F77" w:rsidRPr="00AD3FF6" w14:paraId="32B34D49" w14:textId="77777777" w:rsidTr="00B93F7E">
        <w:trPr>
          <w:trHeight w:val="427"/>
        </w:trPr>
        <w:tc>
          <w:tcPr>
            <w:tcW w:w="4531" w:type="dxa"/>
          </w:tcPr>
          <w:p w14:paraId="18D2EAC3"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_______________________________</w:t>
            </w:r>
          </w:p>
          <w:p w14:paraId="6E84EF10" w14:textId="77777777" w:rsidR="00515F77" w:rsidRPr="00AD3FF6" w:rsidRDefault="00515F77" w:rsidP="00AD3FF6">
            <w:pPr>
              <w:suppressAutoHyphens/>
              <w:spacing w:after="60"/>
              <w:jc w:val="both"/>
              <w:rPr>
                <w:rFonts w:ascii="Times New Roman" w:hAnsi="Times New Roman"/>
                <w:color w:val="000000"/>
                <w:sz w:val="24"/>
                <w:szCs w:val="24"/>
              </w:rPr>
            </w:pPr>
          </w:p>
        </w:tc>
        <w:tc>
          <w:tcPr>
            <w:tcW w:w="4536" w:type="dxa"/>
          </w:tcPr>
          <w:p w14:paraId="7CD429CD"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_______________________________</w:t>
            </w:r>
          </w:p>
          <w:p w14:paraId="72549A60" w14:textId="77777777" w:rsidR="00515F77" w:rsidRPr="00AD3FF6" w:rsidRDefault="00515F77" w:rsidP="00AD3FF6">
            <w:pPr>
              <w:suppressAutoHyphens/>
              <w:spacing w:after="60"/>
              <w:jc w:val="both"/>
              <w:rPr>
                <w:rFonts w:ascii="Times New Roman" w:hAnsi="Times New Roman"/>
                <w:color w:val="000000"/>
                <w:sz w:val="24"/>
                <w:szCs w:val="24"/>
              </w:rPr>
            </w:pPr>
          </w:p>
        </w:tc>
      </w:tr>
      <w:tr w:rsidR="00515F77" w:rsidRPr="00AD3FF6" w14:paraId="4B420482" w14:textId="77777777" w:rsidTr="00B93F7E">
        <w:trPr>
          <w:trHeight w:val="131"/>
        </w:trPr>
        <w:tc>
          <w:tcPr>
            <w:tcW w:w="4531" w:type="dxa"/>
          </w:tcPr>
          <w:p w14:paraId="20DD4C8A" w14:textId="77777777" w:rsidR="003C1EEF" w:rsidRPr="00AD3FF6" w:rsidRDefault="003C1EEF"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____________________________</w:t>
            </w:r>
          </w:p>
          <w:p w14:paraId="176FCDF5" w14:textId="2207A081"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(должность)</w:t>
            </w:r>
          </w:p>
          <w:p w14:paraId="373CFCCE"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 /_____________ /</w:t>
            </w:r>
          </w:p>
          <w:p w14:paraId="39BB4BA5" w14:textId="77777777" w:rsidR="00515F77" w:rsidRPr="00AD3FF6" w:rsidRDefault="00515F77" w:rsidP="00AD3FF6">
            <w:pPr>
              <w:suppressAutoHyphens/>
              <w:spacing w:after="60"/>
              <w:jc w:val="both"/>
              <w:rPr>
                <w:rFonts w:ascii="Times New Roman" w:hAnsi="Times New Roman"/>
                <w:color w:val="000000"/>
                <w:sz w:val="24"/>
                <w:szCs w:val="24"/>
              </w:rPr>
            </w:pPr>
            <w:r w:rsidRPr="00AD3FF6">
              <w:rPr>
                <w:rFonts w:ascii="Times New Roman" w:hAnsi="Times New Roman"/>
                <w:sz w:val="24"/>
                <w:szCs w:val="24"/>
              </w:rPr>
              <w:t>М.П.</w:t>
            </w:r>
          </w:p>
        </w:tc>
        <w:tc>
          <w:tcPr>
            <w:tcW w:w="4536" w:type="dxa"/>
          </w:tcPr>
          <w:p w14:paraId="7240ED00"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____________________________</w:t>
            </w:r>
          </w:p>
          <w:p w14:paraId="3FD10B7E"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(должность)</w:t>
            </w:r>
          </w:p>
          <w:p w14:paraId="51B2A93A"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 /_____________ /</w:t>
            </w:r>
          </w:p>
          <w:p w14:paraId="4E1308B6" w14:textId="77777777" w:rsidR="00515F77" w:rsidRPr="00AD3FF6" w:rsidRDefault="00515F77" w:rsidP="00AD3FF6">
            <w:pPr>
              <w:suppressAutoHyphens/>
              <w:spacing w:after="60"/>
              <w:jc w:val="both"/>
              <w:rPr>
                <w:rFonts w:ascii="Times New Roman" w:hAnsi="Times New Roman"/>
                <w:color w:val="000000"/>
                <w:sz w:val="24"/>
                <w:szCs w:val="24"/>
              </w:rPr>
            </w:pPr>
            <w:r w:rsidRPr="00AD3FF6">
              <w:rPr>
                <w:rFonts w:ascii="Times New Roman" w:hAnsi="Times New Roman"/>
                <w:sz w:val="24"/>
                <w:szCs w:val="24"/>
              </w:rPr>
              <w:t>М.П.</w:t>
            </w:r>
          </w:p>
        </w:tc>
      </w:tr>
    </w:tbl>
    <w:p w14:paraId="3EB3D9A0" w14:textId="77777777" w:rsidR="00515F77" w:rsidRPr="00AD3FF6" w:rsidRDefault="00515F77" w:rsidP="00AD3FF6">
      <w:pPr>
        <w:spacing w:after="60"/>
        <w:jc w:val="both"/>
        <w:rPr>
          <w:rFonts w:ascii="Times New Roman" w:hAnsi="Times New Roman"/>
        </w:rPr>
      </w:pPr>
    </w:p>
    <w:p w14:paraId="4BD9129B" w14:textId="77777777" w:rsidR="00515F77" w:rsidRPr="00AD3FF6" w:rsidRDefault="00515F77" w:rsidP="00AD3FF6">
      <w:pPr>
        <w:spacing w:after="0" w:line="240" w:lineRule="auto"/>
        <w:contextualSpacing/>
        <w:rPr>
          <w:rFonts w:ascii="Times New Roman" w:hAnsi="Times New Roman"/>
          <w:sz w:val="24"/>
          <w:szCs w:val="24"/>
          <w:lang w:eastAsia="ru-RU" w:bidi="ar-SA"/>
        </w:rPr>
        <w:sectPr w:rsidR="00515F77" w:rsidRPr="00AD3FF6" w:rsidSect="00B451F3">
          <w:footerReference w:type="default" r:id="rId8"/>
          <w:pgSz w:w="11906" w:h="16838"/>
          <w:pgMar w:top="1134" w:right="1276" w:bottom="1134" w:left="1559" w:header="709" w:footer="0" w:gutter="0"/>
          <w:cols w:space="708"/>
          <w:docGrid w:linePitch="360"/>
        </w:sectPr>
      </w:pPr>
    </w:p>
    <w:p w14:paraId="788B9A4D" w14:textId="77777777" w:rsidR="00B50F4D" w:rsidRPr="00AD3FF6" w:rsidRDefault="00B50F4D"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 xml:space="preserve">Приложение № 1 </w:t>
      </w:r>
    </w:p>
    <w:p w14:paraId="1EAB6865" w14:textId="77777777" w:rsidR="00B50F4D" w:rsidRPr="00AD3FF6" w:rsidRDefault="00B50F4D"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30D0BE3D" w14:textId="77777777" w:rsidR="00B50F4D" w:rsidRPr="00AD3FF6" w:rsidRDefault="00B50F4D" w:rsidP="00AD3FF6">
      <w:pPr>
        <w:spacing w:after="0" w:line="240" w:lineRule="auto"/>
        <w:contextualSpacing/>
        <w:jc w:val="right"/>
        <w:rPr>
          <w:rFonts w:ascii="Times New Roman" w:hAnsi="Times New Roman"/>
          <w:sz w:val="24"/>
          <w:szCs w:val="24"/>
          <w:lang w:eastAsia="ru-RU" w:bidi="ar-SA"/>
        </w:rPr>
      </w:pPr>
    </w:p>
    <w:p w14:paraId="531EF1F1" w14:textId="77777777" w:rsidR="00B50F4D" w:rsidRPr="00AD3FF6" w:rsidRDefault="00B50F4D" w:rsidP="00AD3FF6">
      <w:pPr>
        <w:rPr>
          <w:rFonts w:ascii="Times New Roman" w:hAnsi="Times New Roman"/>
          <w:sz w:val="24"/>
          <w:szCs w:val="24"/>
          <w:lang w:eastAsia="ru-RU" w:bidi="ar-SA"/>
        </w:rPr>
      </w:pPr>
    </w:p>
    <w:p w14:paraId="7C840097" w14:textId="77777777" w:rsidR="00B50F4D" w:rsidRPr="00AD3FF6" w:rsidRDefault="00B50F4D" w:rsidP="00AD3FF6">
      <w:pPr>
        <w:spacing w:after="0" w:line="240" w:lineRule="auto"/>
        <w:contextualSpacing/>
        <w:jc w:val="center"/>
        <w:rPr>
          <w:rFonts w:ascii="Times New Roman" w:hAnsi="Times New Roman"/>
          <w:sz w:val="24"/>
          <w:szCs w:val="24"/>
          <w:lang w:eastAsia="ru-RU" w:bidi="ar-SA"/>
        </w:rPr>
      </w:pPr>
      <w:r w:rsidRPr="00AD3FF6">
        <w:rPr>
          <w:rFonts w:ascii="Times New Roman" w:hAnsi="Times New Roman"/>
          <w:sz w:val="24"/>
          <w:szCs w:val="24"/>
          <w:lang w:eastAsia="ru-RU" w:bidi="ar-SA"/>
        </w:rPr>
        <w:t>ПРАВИЛА СТРАХОВАНИЯ</w:t>
      </w:r>
    </w:p>
    <w:p w14:paraId="771A9EBF"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2F548C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CC7315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25968E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2C8F72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C695DE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480745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B0B853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8E45F4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6EEBA9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AC803A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7865709"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D66787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A0CF67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CF5828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E29A05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AE27A9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F4CE6A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56C4AB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0643D9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655A39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AD7625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41F7529"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6DC5E2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677C0C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4F82DD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A67CAB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878291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2E1B6A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F71EA8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BEAE60F"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9762DE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719E47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5299DE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C8E5B1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DB6261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BC249D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C2223A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29524E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718A30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129009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05107B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BD1AFF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096FE6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BC734A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7EE225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7FE761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6A716C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8DFC1B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95EC577" w14:textId="2C381DFC"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 xml:space="preserve">Приложение № 2 </w:t>
      </w:r>
    </w:p>
    <w:p w14:paraId="73CA4D1B" w14:textId="77777777"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4C101A1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3CCF85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6464DC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r w:rsidRPr="00AD3FF6">
        <w:rPr>
          <w:rFonts w:ascii="Times New Roman" w:hAnsi="Times New Roman"/>
          <w:sz w:val="24"/>
          <w:szCs w:val="24"/>
          <w:lang w:eastAsia="ru-RU" w:bidi="ar-SA"/>
        </w:rPr>
        <w:t>Полис страхования*</w:t>
      </w:r>
    </w:p>
    <w:p w14:paraId="332635D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880EE3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3ED97C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F224D4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E4FB1E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BA3A27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87E7D8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A7D158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9DD01B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919A13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355C51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1E0949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5CBDFE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34C755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787B85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0E65FA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35C3B0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6EA731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0E07DC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650AAF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6E3BED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F7890E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EC6324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4C62D99"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8927FB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F450F8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3D9A32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F913E9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85C79B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9D2F9D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B14AE3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E1775D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EDB2F4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7E1B83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C2A03F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1AB628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28ADF1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8C764C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270E94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411384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4A1E92F"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D714D9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30C7F3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3DAD01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602445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345ACD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6AAF39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AC038F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D84E7A8"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r w:rsidRPr="00AD3FF6">
        <w:rPr>
          <w:rFonts w:ascii="Times New Roman" w:hAnsi="Times New Roman"/>
          <w:i/>
          <w:iCs/>
          <w:sz w:val="24"/>
          <w:szCs w:val="24"/>
          <w:lang w:eastAsia="ru-RU" w:bidi="ar-SA"/>
        </w:rPr>
        <w:t>*по форме Страховщика</w:t>
      </w:r>
    </w:p>
    <w:p w14:paraId="286C7D33"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p>
    <w:p w14:paraId="4C57027D" w14:textId="34B3D1C4"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 xml:space="preserve">Приложение № 3 </w:t>
      </w:r>
    </w:p>
    <w:p w14:paraId="41074E20" w14:textId="77777777"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124AEEC2"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p>
    <w:p w14:paraId="6E4084A3"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p>
    <w:p w14:paraId="4ED567A8"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r w:rsidRPr="00AD3FF6">
        <w:rPr>
          <w:rFonts w:ascii="Times New Roman" w:hAnsi="Times New Roman"/>
          <w:color w:val="000000"/>
          <w:spacing w:val="-6"/>
          <w:sz w:val="24"/>
          <w:szCs w:val="24"/>
        </w:rPr>
        <w:t>Заявления на страхование автотранспортных средств*</w:t>
      </w:r>
    </w:p>
    <w:p w14:paraId="6B134BC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39FEBB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168E3DF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2F77935"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D5F457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CA3B82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D75B85B"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5B23F4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72C69F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C11AFD4"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58D120C"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6890638"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931F039"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B51897A"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11193BC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45DE087"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862D4C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129304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F3C7D1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B8542B4"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D9EBD95"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1634CDA"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3126E5B"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286DC8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A91FF7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767A42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B99A885"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8A03CF9"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0A66173"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56092B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B4F7BC4"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0A4B018"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626921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0C8AA1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77ED213"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5A3B9AC"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4E666A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C1E760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2EC01C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D310E6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336D6B7"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2A5A76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0C4800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E87AA3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67D6A8B"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CFAF85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8DEC119"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53484D6" w14:textId="70C1A08B" w:rsidR="003C1EEF" w:rsidRPr="00AD3FF6" w:rsidRDefault="003C1EEF" w:rsidP="00AD3FF6">
      <w:pPr>
        <w:spacing w:after="0" w:line="240" w:lineRule="auto"/>
        <w:contextualSpacing/>
        <w:rPr>
          <w:rFonts w:ascii="Times New Roman" w:hAnsi="Times New Roman"/>
          <w:i/>
          <w:iCs/>
          <w:sz w:val="24"/>
          <w:szCs w:val="24"/>
          <w:lang w:eastAsia="ru-RU" w:bidi="ar-SA"/>
        </w:rPr>
        <w:sectPr w:rsidR="003C1EEF" w:rsidRPr="00AD3FF6" w:rsidSect="00B50F4D">
          <w:footerReference w:type="default" r:id="rId9"/>
          <w:pgSz w:w="11906" w:h="16838"/>
          <w:pgMar w:top="720" w:right="726" w:bottom="720" w:left="720" w:header="709" w:footer="0" w:gutter="0"/>
          <w:cols w:space="708"/>
          <w:docGrid w:linePitch="360"/>
        </w:sectPr>
      </w:pPr>
      <w:r w:rsidRPr="00AD3FF6">
        <w:rPr>
          <w:rFonts w:ascii="Times New Roman" w:hAnsi="Times New Roman"/>
          <w:i/>
          <w:iCs/>
          <w:color w:val="000000"/>
          <w:spacing w:val="-6"/>
          <w:sz w:val="24"/>
          <w:szCs w:val="24"/>
        </w:rPr>
        <w:t>*по форме Страховщика</w:t>
      </w:r>
    </w:p>
    <w:p w14:paraId="1700C807" w14:textId="576964D7" w:rsidR="00414F3C" w:rsidRPr="00AD3FF6" w:rsidRDefault="00414F3C"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 xml:space="preserve">Приложение № </w:t>
      </w:r>
      <w:r w:rsidR="003C1EEF" w:rsidRPr="00AD3FF6">
        <w:rPr>
          <w:rFonts w:ascii="Times New Roman" w:hAnsi="Times New Roman"/>
          <w:sz w:val="24"/>
          <w:szCs w:val="24"/>
          <w:lang w:eastAsia="ru-RU" w:bidi="ar-SA"/>
        </w:rPr>
        <w:t>4</w:t>
      </w:r>
      <w:r w:rsidRPr="00AD3FF6">
        <w:rPr>
          <w:rFonts w:ascii="Times New Roman" w:hAnsi="Times New Roman"/>
          <w:sz w:val="24"/>
          <w:szCs w:val="24"/>
          <w:lang w:eastAsia="ru-RU" w:bidi="ar-SA"/>
        </w:rPr>
        <w:t xml:space="preserve"> </w:t>
      </w:r>
    </w:p>
    <w:p w14:paraId="1406755C" w14:textId="77777777" w:rsidR="00414F3C" w:rsidRPr="00AD3FF6" w:rsidRDefault="00414F3C"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56D10278" w14:textId="7D190050"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432DFF23" w14:textId="56A1C824" w:rsidR="00736077" w:rsidRPr="00AD3FF6" w:rsidRDefault="00736077" w:rsidP="00AD3FF6">
      <w:pPr>
        <w:spacing w:after="0" w:line="240" w:lineRule="auto"/>
        <w:contextualSpacing/>
        <w:jc w:val="center"/>
        <w:rPr>
          <w:rFonts w:ascii="Times New Roman" w:hAnsi="Times New Roman"/>
          <w:b/>
          <w:bCs/>
          <w:snapToGrid w:val="0"/>
          <w:sz w:val="24"/>
          <w:szCs w:val="24"/>
        </w:rPr>
      </w:pPr>
    </w:p>
    <w:p w14:paraId="1787F289" w14:textId="557022FF" w:rsidR="00736077" w:rsidRPr="00AD3FF6" w:rsidRDefault="00736077" w:rsidP="00AD3FF6">
      <w:pPr>
        <w:spacing w:after="0" w:line="240" w:lineRule="auto"/>
        <w:contextualSpacing/>
        <w:jc w:val="center"/>
        <w:rPr>
          <w:rFonts w:ascii="Times New Roman" w:hAnsi="Times New Roman"/>
          <w:b/>
          <w:bCs/>
          <w:snapToGrid w:val="0"/>
          <w:sz w:val="24"/>
          <w:szCs w:val="24"/>
        </w:rPr>
      </w:pPr>
    </w:p>
    <w:p w14:paraId="49FB7770" w14:textId="77777777" w:rsidR="00736077" w:rsidRPr="00AD3FF6" w:rsidRDefault="00736077" w:rsidP="00AD3FF6">
      <w:pPr>
        <w:spacing w:after="0" w:line="240" w:lineRule="auto"/>
        <w:contextualSpacing/>
        <w:jc w:val="center"/>
        <w:rPr>
          <w:rFonts w:ascii="Times New Roman" w:hAnsi="Times New Roman"/>
          <w:b/>
          <w:bCs/>
          <w:snapToGrid w:val="0"/>
          <w:sz w:val="24"/>
          <w:szCs w:val="24"/>
        </w:rPr>
      </w:pPr>
    </w:p>
    <w:p w14:paraId="2B588A57" w14:textId="2B9116CC" w:rsidR="00414F3C" w:rsidRPr="00AD3FF6" w:rsidRDefault="00414F3C" w:rsidP="00AD3FF6">
      <w:pPr>
        <w:spacing w:after="0" w:line="240" w:lineRule="auto"/>
        <w:contextualSpacing/>
        <w:jc w:val="center"/>
        <w:rPr>
          <w:rFonts w:ascii="Times New Roman" w:hAnsi="Times New Roman"/>
          <w:b/>
          <w:bCs/>
          <w:snapToGrid w:val="0"/>
          <w:sz w:val="24"/>
          <w:szCs w:val="24"/>
        </w:rPr>
      </w:pPr>
      <w:r w:rsidRPr="00AD3FF6">
        <w:rPr>
          <w:rFonts w:ascii="Times New Roman" w:hAnsi="Times New Roman"/>
          <w:b/>
          <w:bCs/>
          <w:snapToGrid w:val="0"/>
          <w:sz w:val="24"/>
          <w:szCs w:val="24"/>
        </w:rPr>
        <w:t>Перечень застрахованных ТС.</w:t>
      </w:r>
    </w:p>
    <w:p w14:paraId="7EBFEFC9"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245EFD77"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6B2E730D"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7000BC18"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tbl>
      <w:tblPr>
        <w:tblW w:w="153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2780"/>
        <w:gridCol w:w="1134"/>
        <w:gridCol w:w="1276"/>
        <w:gridCol w:w="1418"/>
        <w:gridCol w:w="2268"/>
        <w:gridCol w:w="992"/>
        <w:gridCol w:w="992"/>
        <w:gridCol w:w="1418"/>
        <w:gridCol w:w="1275"/>
        <w:gridCol w:w="1275"/>
      </w:tblGrid>
      <w:tr w:rsidR="00414F3C" w:rsidRPr="00AD3FF6" w14:paraId="1DA73526" w14:textId="77777777" w:rsidTr="00F81C40">
        <w:trPr>
          <w:trHeight w:val="20"/>
        </w:trPr>
        <w:tc>
          <w:tcPr>
            <w:tcW w:w="480" w:type="dxa"/>
            <w:vMerge w:val="restart"/>
            <w:tcBorders>
              <w:top w:val="single" w:sz="4" w:space="0" w:color="auto"/>
              <w:left w:val="single" w:sz="4" w:space="0" w:color="auto"/>
              <w:bottom w:val="single" w:sz="4" w:space="0" w:color="auto"/>
              <w:right w:val="single" w:sz="4" w:space="0" w:color="auto"/>
            </w:tcBorders>
            <w:vAlign w:val="center"/>
            <w:hideMark/>
          </w:tcPr>
          <w:p w14:paraId="673CE704" w14:textId="77777777" w:rsidR="00414F3C" w:rsidRPr="00AD3FF6" w:rsidRDefault="00414F3C" w:rsidP="00AD3FF6">
            <w:pPr>
              <w:spacing w:after="0" w:line="240" w:lineRule="auto"/>
              <w:ind w:hanging="28"/>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п/п</w:t>
            </w:r>
          </w:p>
        </w:tc>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26777FDD" w14:textId="77777777" w:rsidR="00414F3C" w:rsidRPr="00AD3FF6" w:rsidRDefault="00414F3C" w:rsidP="00AD3FF6">
            <w:pPr>
              <w:spacing w:after="0" w:line="240" w:lineRule="auto"/>
              <w:ind w:hanging="28"/>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Марка, модель ТС</w:t>
            </w:r>
          </w:p>
        </w:tc>
        <w:tc>
          <w:tcPr>
            <w:tcW w:w="1134" w:type="dxa"/>
            <w:vMerge w:val="restart"/>
            <w:tcBorders>
              <w:top w:val="single" w:sz="4" w:space="0" w:color="auto"/>
              <w:left w:val="single" w:sz="4" w:space="0" w:color="auto"/>
              <w:right w:val="single" w:sz="4" w:space="0" w:color="auto"/>
            </w:tcBorders>
          </w:tcPr>
          <w:p w14:paraId="5170FAFB"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765943C6"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598A05E7"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1F115C3E"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780C6A85"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Категория ТС</w:t>
            </w:r>
          </w:p>
        </w:tc>
        <w:tc>
          <w:tcPr>
            <w:tcW w:w="1276" w:type="dxa"/>
            <w:vMerge w:val="restart"/>
            <w:tcBorders>
              <w:top w:val="single" w:sz="4" w:space="0" w:color="auto"/>
              <w:left w:val="single" w:sz="4" w:space="0" w:color="auto"/>
              <w:right w:val="single" w:sz="4" w:space="0" w:color="auto"/>
            </w:tcBorders>
            <w:vAlign w:val="center"/>
          </w:tcPr>
          <w:p w14:paraId="0F5F72C5"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Год выпуска</w:t>
            </w:r>
          </w:p>
        </w:tc>
        <w:tc>
          <w:tcPr>
            <w:tcW w:w="1418" w:type="dxa"/>
            <w:vMerge w:val="restart"/>
            <w:tcBorders>
              <w:top w:val="single" w:sz="4" w:space="0" w:color="auto"/>
              <w:left w:val="single" w:sz="4" w:space="0" w:color="auto"/>
              <w:right w:val="single" w:sz="4" w:space="0" w:color="auto"/>
            </w:tcBorders>
            <w:vAlign w:val="center"/>
          </w:tcPr>
          <w:p w14:paraId="5BC2AC2F" w14:textId="6FCC98E7" w:rsidR="00414F3C" w:rsidRPr="00AD3FF6" w:rsidRDefault="00CA6714" w:rsidP="00AD3FF6">
            <w:pPr>
              <w:spacing w:after="0" w:line="240" w:lineRule="auto"/>
              <w:jc w:val="center"/>
              <w:rPr>
                <w:rFonts w:ascii="Times New Roman" w:hAnsi="Times New Roman"/>
                <w:b/>
                <w:bCs/>
                <w:sz w:val="18"/>
                <w:szCs w:val="18"/>
                <w:lang w:eastAsia="ru-RU" w:bidi="ar-SA"/>
              </w:rPr>
            </w:pPr>
            <w:r w:rsidRPr="00AD3FF6">
              <w:rPr>
                <w:rFonts w:ascii="Times New Roman" w:hAnsi="Times New Roman"/>
                <w:b/>
                <w:bCs/>
                <w:sz w:val="18"/>
                <w:szCs w:val="18"/>
                <w:lang w:eastAsia="ru-RU" w:bidi="ar-SA"/>
              </w:rPr>
              <w:t>Характеристики ТС (мощность - кат. B, грузоподъемность - кат. С, кол-во пасс. мест - кат. D)</w:t>
            </w:r>
          </w:p>
        </w:tc>
        <w:tc>
          <w:tcPr>
            <w:tcW w:w="2268" w:type="dxa"/>
            <w:vMerge w:val="restart"/>
            <w:tcBorders>
              <w:top w:val="single" w:sz="4" w:space="0" w:color="auto"/>
              <w:left w:val="single" w:sz="4" w:space="0" w:color="auto"/>
              <w:right w:val="single" w:sz="4" w:space="0" w:color="auto"/>
            </w:tcBorders>
            <w:vAlign w:val="center"/>
          </w:tcPr>
          <w:p w14:paraId="56545EE4" w14:textId="77777777" w:rsidR="00414F3C" w:rsidRPr="00AD3FF6" w:rsidRDefault="00414F3C" w:rsidP="00AD3FF6">
            <w:pPr>
              <w:spacing w:after="0" w:line="240" w:lineRule="auto"/>
              <w:jc w:val="center"/>
              <w:rPr>
                <w:rFonts w:ascii="Times New Roman" w:hAnsi="Times New Roman"/>
                <w:b/>
                <w:bCs/>
                <w:sz w:val="18"/>
                <w:szCs w:val="18"/>
                <w:lang w:eastAsia="ru-RU" w:bidi="ar-SA"/>
              </w:rPr>
            </w:pPr>
            <w:r w:rsidRPr="00AD3FF6">
              <w:rPr>
                <w:rFonts w:ascii="Times New Roman" w:hAnsi="Times New Roman"/>
                <w:b/>
                <w:bCs/>
                <w:sz w:val="18"/>
                <w:szCs w:val="18"/>
                <w:lang w:eastAsia="ru-RU" w:bidi="ar-SA"/>
              </w:rPr>
              <w:t xml:space="preserve">Территория преимущественного использования (местонахождение юридического лица, филиала, представительства </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14:paraId="7DC9262B"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Период страхования</w:t>
            </w:r>
          </w:p>
        </w:tc>
        <w:tc>
          <w:tcPr>
            <w:tcW w:w="1418" w:type="dxa"/>
            <w:vMerge w:val="restart"/>
            <w:tcBorders>
              <w:top w:val="single" w:sz="4" w:space="0" w:color="auto"/>
              <w:left w:val="single" w:sz="4" w:space="0" w:color="auto"/>
              <w:right w:val="single" w:sz="4" w:space="0" w:color="auto"/>
            </w:tcBorders>
            <w:vAlign w:val="center"/>
            <w:hideMark/>
          </w:tcPr>
          <w:p w14:paraId="28CA3B8E" w14:textId="4FB4FAC9"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Страховая сумма</w:t>
            </w:r>
            <w:r w:rsidR="00CA6714" w:rsidRPr="00AD3FF6">
              <w:rPr>
                <w:rFonts w:ascii="Times New Roman" w:hAnsi="Times New Roman"/>
                <w:b/>
                <w:bCs/>
                <w:iCs/>
                <w:sz w:val="18"/>
                <w:szCs w:val="18"/>
                <w:lang w:eastAsia="ru-RU" w:bidi="ar-SA"/>
              </w:rPr>
              <w:t>, руб.</w:t>
            </w:r>
          </w:p>
        </w:tc>
        <w:tc>
          <w:tcPr>
            <w:tcW w:w="1275" w:type="dxa"/>
            <w:vMerge w:val="restart"/>
            <w:tcBorders>
              <w:top w:val="single" w:sz="4" w:space="0" w:color="auto"/>
              <w:left w:val="single" w:sz="4" w:space="0" w:color="auto"/>
              <w:right w:val="single" w:sz="4" w:space="0" w:color="auto"/>
            </w:tcBorders>
          </w:tcPr>
          <w:p w14:paraId="715B7AD8"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5D849C84"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43754B18" w14:textId="77777777" w:rsidR="00414F3C" w:rsidRPr="00AD3FF6" w:rsidRDefault="00414F3C" w:rsidP="00AD3FF6">
            <w:pPr>
              <w:spacing w:after="0" w:line="240" w:lineRule="auto"/>
              <w:contextualSpacing/>
              <w:jc w:val="center"/>
              <w:rPr>
                <w:rFonts w:ascii="Times New Roman" w:hAnsi="Times New Roman"/>
                <w:b/>
                <w:bCs/>
                <w:iCs/>
                <w:sz w:val="10"/>
                <w:szCs w:val="10"/>
                <w:lang w:eastAsia="ru-RU" w:bidi="ar-SA"/>
              </w:rPr>
            </w:pPr>
          </w:p>
          <w:p w14:paraId="05CEBB14"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66EB9C32"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Страховой тариф, %</w:t>
            </w:r>
          </w:p>
        </w:tc>
        <w:tc>
          <w:tcPr>
            <w:tcW w:w="1275" w:type="dxa"/>
            <w:vMerge w:val="restart"/>
            <w:tcBorders>
              <w:top w:val="single" w:sz="4" w:space="0" w:color="auto"/>
              <w:left w:val="single" w:sz="4" w:space="0" w:color="auto"/>
              <w:right w:val="single" w:sz="4" w:space="0" w:color="auto"/>
            </w:tcBorders>
            <w:vAlign w:val="center"/>
            <w:hideMark/>
          </w:tcPr>
          <w:p w14:paraId="77D41143"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Страховая премия, руб.</w:t>
            </w:r>
          </w:p>
        </w:tc>
      </w:tr>
      <w:tr w:rsidR="00414F3C" w:rsidRPr="00AD3FF6" w14:paraId="6AB5C9BF" w14:textId="77777777" w:rsidTr="00F81C40">
        <w:trPr>
          <w:trHeight w:val="20"/>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2AEA562"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2780" w:type="dxa"/>
            <w:vMerge/>
            <w:tcBorders>
              <w:top w:val="single" w:sz="4" w:space="0" w:color="auto"/>
              <w:left w:val="single" w:sz="4" w:space="0" w:color="auto"/>
              <w:bottom w:val="single" w:sz="4" w:space="0" w:color="auto"/>
              <w:right w:val="single" w:sz="4" w:space="0" w:color="auto"/>
            </w:tcBorders>
            <w:vAlign w:val="center"/>
            <w:hideMark/>
          </w:tcPr>
          <w:p w14:paraId="710B6B61"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134" w:type="dxa"/>
            <w:vMerge/>
            <w:tcBorders>
              <w:left w:val="single" w:sz="4" w:space="0" w:color="auto"/>
              <w:bottom w:val="single" w:sz="4" w:space="0" w:color="auto"/>
              <w:right w:val="single" w:sz="4" w:space="0" w:color="auto"/>
            </w:tcBorders>
          </w:tcPr>
          <w:p w14:paraId="5E234CB7"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276" w:type="dxa"/>
            <w:vMerge/>
            <w:tcBorders>
              <w:left w:val="single" w:sz="4" w:space="0" w:color="auto"/>
              <w:bottom w:val="single" w:sz="4" w:space="0" w:color="auto"/>
              <w:right w:val="single" w:sz="4" w:space="0" w:color="auto"/>
            </w:tcBorders>
            <w:vAlign w:val="center"/>
          </w:tcPr>
          <w:p w14:paraId="0B42F8A7"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418" w:type="dxa"/>
            <w:vMerge/>
            <w:tcBorders>
              <w:left w:val="single" w:sz="4" w:space="0" w:color="auto"/>
              <w:bottom w:val="single" w:sz="4" w:space="0" w:color="auto"/>
              <w:right w:val="single" w:sz="4" w:space="0" w:color="auto"/>
            </w:tcBorders>
          </w:tcPr>
          <w:p w14:paraId="2349CEED"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2268" w:type="dxa"/>
            <w:vMerge/>
            <w:tcBorders>
              <w:left w:val="single" w:sz="4" w:space="0" w:color="auto"/>
              <w:bottom w:val="single" w:sz="4" w:space="0" w:color="auto"/>
              <w:right w:val="single" w:sz="4" w:space="0" w:color="auto"/>
            </w:tcBorders>
          </w:tcPr>
          <w:p w14:paraId="61940CAC"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7B713A1"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78C59B"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до</w:t>
            </w:r>
          </w:p>
        </w:tc>
        <w:tc>
          <w:tcPr>
            <w:tcW w:w="1418" w:type="dxa"/>
            <w:vMerge/>
            <w:tcBorders>
              <w:left w:val="single" w:sz="4" w:space="0" w:color="auto"/>
              <w:bottom w:val="single" w:sz="4" w:space="0" w:color="auto"/>
              <w:right w:val="single" w:sz="4" w:space="0" w:color="auto"/>
            </w:tcBorders>
            <w:vAlign w:val="center"/>
          </w:tcPr>
          <w:p w14:paraId="55419509" w14:textId="77777777" w:rsidR="00414F3C" w:rsidRPr="00AD3FF6" w:rsidRDefault="00414F3C" w:rsidP="00AD3FF6">
            <w:pPr>
              <w:spacing w:after="0" w:line="240" w:lineRule="auto"/>
              <w:ind w:left="-108" w:firstLine="108"/>
              <w:contextualSpacing/>
              <w:jc w:val="center"/>
              <w:rPr>
                <w:rFonts w:ascii="Times New Roman" w:hAnsi="Times New Roman"/>
                <w:b/>
                <w:bCs/>
                <w:iCs/>
                <w:sz w:val="18"/>
                <w:szCs w:val="18"/>
                <w:lang w:eastAsia="ru-RU" w:bidi="ar-SA"/>
              </w:rPr>
            </w:pPr>
          </w:p>
        </w:tc>
        <w:tc>
          <w:tcPr>
            <w:tcW w:w="1275" w:type="dxa"/>
            <w:vMerge/>
            <w:tcBorders>
              <w:left w:val="single" w:sz="4" w:space="0" w:color="auto"/>
              <w:bottom w:val="single" w:sz="4" w:space="0" w:color="auto"/>
              <w:right w:val="single" w:sz="4" w:space="0" w:color="auto"/>
            </w:tcBorders>
          </w:tcPr>
          <w:p w14:paraId="4FFF7048"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275" w:type="dxa"/>
            <w:vMerge/>
            <w:tcBorders>
              <w:left w:val="single" w:sz="4" w:space="0" w:color="auto"/>
              <w:bottom w:val="single" w:sz="4" w:space="0" w:color="auto"/>
              <w:right w:val="single" w:sz="4" w:space="0" w:color="auto"/>
            </w:tcBorders>
            <w:vAlign w:val="center"/>
            <w:hideMark/>
          </w:tcPr>
          <w:p w14:paraId="15835738"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r>
      <w:tr w:rsidR="00414F3C" w:rsidRPr="00AD3FF6" w14:paraId="033BEC03" w14:textId="77777777" w:rsidTr="00F81C40">
        <w:trPr>
          <w:trHeight w:val="20"/>
        </w:trPr>
        <w:tc>
          <w:tcPr>
            <w:tcW w:w="480" w:type="dxa"/>
            <w:tcBorders>
              <w:top w:val="single" w:sz="4" w:space="0" w:color="auto"/>
              <w:left w:val="single" w:sz="4" w:space="0" w:color="auto"/>
              <w:bottom w:val="single" w:sz="4" w:space="0" w:color="auto"/>
              <w:right w:val="single" w:sz="4" w:space="0" w:color="auto"/>
            </w:tcBorders>
            <w:vAlign w:val="center"/>
            <w:hideMark/>
          </w:tcPr>
          <w:p w14:paraId="5B098C63" w14:textId="77777777" w:rsidR="00414F3C" w:rsidRPr="00AD3FF6" w:rsidRDefault="00414F3C" w:rsidP="00AD3FF6">
            <w:pPr>
              <w:spacing w:after="0" w:line="240" w:lineRule="auto"/>
              <w:ind w:left="-11" w:hanging="17"/>
              <w:contextualSpacing/>
              <w:jc w:val="center"/>
              <w:rPr>
                <w:rFonts w:ascii="Times New Roman" w:hAnsi="Times New Roman"/>
                <w:bCs/>
                <w:iCs/>
                <w:sz w:val="18"/>
                <w:szCs w:val="18"/>
                <w:lang w:eastAsia="ru-RU" w:bidi="ar-SA"/>
              </w:rPr>
            </w:pPr>
            <w:r w:rsidRPr="00AD3FF6">
              <w:rPr>
                <w:rFonts w:ascii="Times New Roman" w:hAnsi="Times New Roman"/>
                <w:bCs/>
                <w:iCs/>
                <w:sz w:val="18"/>
                <w:szCs w:val="18"/>
                <w:lang w:eastAsia="ru-RU" w:bidi="ar-SA"/>
              </w:rPr>
              <w:t>1</w:t>
            </w:r>
          </w:p>
        </w:tc>
        <w:tc>
          <w:tcPr>
            <w:tcW w:w="2780" w:type="dxa"/>
            <w:tcBorders>
              <w:top w:val="single" w:sz="4" w:space="0" w:color="auto"/>
              <w:left w:val="single" w:sz="4" w:space="0" w:color="auto"/>
              <w:bottom w:val="single" w:sz="4" w:space="0" w:color="auto"/>
              <w:right w:val="single" w:sz="4" w:space="0" w:color="auto"/>
            </w:tcBorders>
            <w:vAlign w:val="center"/>
          </w:tcPr>
          <w:p w14:paraId="185B904D" w14:textId="77777777" w:rsidR="00414F3C" w:rsidRPr="00AD3FF6" w:rsidRDefault="00414F3C" w:rsidP="00AD3FF6">
            <w:pPr>
              <w:spacing w:after="0" w:line="240" w:lineRule="auto"/>
              <w:rPr>
                <w:rFonts w:ascii="Times New Roman" w:hAnsi="Times New Roman"/>
                <w:color w:val="000000"/>
                <w:sz w:val="18"/>
                <w:szCs w:val="18"/>
                <w:lang w:eastAsia="ru-RU" w:bidi="ar-SA"/>
              </w:rPr>
            </w:pPr>
          </w:p>
        </w:tc>
        <w:tc>
          <w:tcPr>
            <w:tcW w:w="1134" w:type="dxa"/>
            <w:tcBorders>
              <w:top w:val="single" w:sz="4" w:space="0" w:color="auto"/>
              <w:left w:val="single" w:sz="4" w:space="0" w:color="auto"/>
              <w:bottom w:val="single" w:sz="4" w:space="0" w:color="auto"/>
              <w:right w:val="single" w:sz="4" w:space="0" w:color="auto"/>
            </w:tcBorders>
            <w:vAlign w:val="center"/>
          </w:tcPr>
          <w:p w14:paraId="0BBBA7C0"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6" w:type="dxa"/>
            <w:tcBorders>
              <w:top w:val="single" w:sz="4" w:space="0" w:color="auto"/>
              <w:left w:val="single" w:sz="4" w:space="0" w:color="auto"/>
              <w:bottom w:val="single" w:sz="4" w:space="0" w:color="auto"/>
              <w:right w:val="single" w:sz="4" w:space="0" w:color="auto"/>
            </w:tcBorders>
            <w:vAlign w:val="center"/>
          </w:tcPr>
          <w:p w14:paraId="391F390E"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418" w:type="dxa"/>
            <w:tcBorders>
              <w:top w:val="single" w:sz="4" w:space="0" w:color="auto"/>
              <w:left w:val="single" w:sz="4" w:space="0" w:color="auto"/>
              <w:bottom w:val="single" w:sz="4" w:space="0" w:color="auto"/>
              <w:right w:val="single" w:sz="4" w:space="0" w:color="auto"/>
            </w:tcBorders>
            <w:vAlign w:val="center"/>
          </w:tcPr>
          <w:p w14:paraId="7DDCB2C9"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2268" w:type="dxa"/>
            <w:tcBorders>
              <w:top w:val="single" w:sz="4" w:space="0" w:color="auto"/>
              <w:left w:val="single" w:sz="4" w:space="0" w:color="auto"/>
              <w:bottom w:val="single" w:sz="4" w:space="0" w:color="auto"/>
              <w:right w:val="single" w:sz="4" w:space="0" w:color="auto"/>
            </w:tcBorders>
            <w:vAlign w:val="center"/>
          </w:tcPr>
          <w:p w14:paraId="16C3CE05"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tcPr>
          <w:p w14:paraId="70C3592D"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1140F881"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48A28BC"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tcPr>
          <w:p w14:paraId="43496CCB"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vAlign w:val="center"/>
          </w:tcPr>
          <w:p w14:paraId="72DF7FEF"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r>
      <w:tr w:rsidR="00414F3C" w:rsidRPr="00AD3FF6" w14:paraId="16B4EEA7" w14:textId="77777777" w:rsidTr="00F81C40">
        <w:trPr>
          <w:trHeight w:val="20"/>
        </w:trPr>
        <w:tc>
          <w:tcPr>
            <w:tcW w:w="480" w:type="dxa"/>
            <w:tcBorders>
              <w:top w:val="single" w:sz="4" w:space="0" w:color="auto"/>
              <w:left w:val="single" w:sz="4" w:space="0" w:color="auto"/>
              <w:bottom w:val="single" w:sz="4" w:space="0" w:color="auto"/>
              <w:right w:val="single" w:sz="4" w:space="0" w:color="auto"/>
            </w:tcBorders>
            <w:vAlign w:val="center"/>
            <w:hideMark/>
          </w:tcPr>
          <w:p w14:paraId="2CD9F00E"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r w:rsidRPr="00AD3FF6">
              <w:rPr>
                <w:rFonts w:ascii="Times New Roman" w:hAnsi="Times New Roman"/>
                <w:bCs/>
                <w:iCs/>
                <w:sz w:val="18"/>
                <w:szCs w:val="18"/>
                <w:lang w:eastAsia="ru-RU" w:bidi="ar-SA"/>
              </w:rPr>
              <w:t>2</w:t>
            </w:r>
          </w:p>
        </w:tc>
        <w:tc>
          <w:tcPr>
            <w:tcW w:w="2780" w:type="dxa"/>
            <w:tcBorders>
              <w:top w:val="single" w:sz="4" w:space="0" w:color="auto"/>
              <w:left w:val="single" w:sz="4" w:space="0" w:color="auto"/>
              <w:bottom w:val="single" w:sz="4" w:space="0" w:color="auto"/>
              <w:right w:val="single" w:sz="4" w:space="0" w:color="auto"/>
            </w:tcBorders>
            <w:vAlign w:val="center"/>
          </w:tcPr>
          <w:p w14:paraId="3FDB0F12" w14:textId="77777777" w:rsidR="00414F3C" w:rsidRPr="00AD3FF6" w:rsidRDefault="00414F3C" w:rsidP="00AD3FF6">
            <w:pPr>
              <w:spacing w:after="0" w:line="240" w:lineRule="auto"/>
              <w:rPr>
                <w:rFonts w:ascii="Times New Roman" w:hAnsi="Times New Roman"/>
                <w:color w:val="000000"/>
                <w:sz w:val="18"/>
                <w:szCs w:val="18"/>
                <w:lang w:eastAsia="ru-RU" w:bidi="ar-SA"/>
              </w:rPr>
            </w:pPr>
          </w:p>
        </w:tc>
        <w:tc>
          <w:tcPr>
            <w:tcW w:w="1134" w:type="dxa"/>
            <w:tcBorders>
              <w:top w:val="single" w:sz="4" w:space="0" w:color="auto"/>
              <w:left w:val="single" w:sz="4" w:space="0" w:color="auto"/>
              <w:bottom w:val="single" w:sz="4" w:space="0" w:color="auto"/>
              <w:right w:val="single" w:sz="4" w:space="0" w:color="auto"/>
            </w:tcBorders>
            <w:vAlign w:val="center"/>
          </w:tcPr>
          <w:p w14:paraId="51DE090B"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6" w:type="dxa"/>
            <w:tcBorders>
              <w:top w:val="single" w:sz="4" w:space="0" w:color="auto"/>
              <w:left w:val="single" w:sz="4" w:space="0" w:color="auto"/>
              <w:bottom w:val="single" w:sz="4" w:space="0" w:color="auto"/>
              <w:right w:val="single" w:sz="4" w:space="0" w:color="auto"/>
            </w:tcBorders>
            <w:vAlign w:val="center"/>
          </w:tcPr>
          <w:p w14:paraId="4E0DCD3A"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418" w:type="dxa"/>
            <w:tcBorders>
              <w:top w:val="single" w:sz="4" w:space="0" w:color="auto"/>
              <w:left w:val="single" w:sz="4" w:space="0" w:color="auto"/>
              <w:bottom w:val="single" w:sz="4" w:space="0" w:color="auto"/>
              <w:right w:val="single" w:sz="4" w:space="0" w:color="auto"/>
            </w:tcBorders>
            <w:vAlign w:val="center"/>
          </w:tcPr>
          <w:p w14:paraId="028708EF"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2268" w:type="dxa"/>
            <w:tcBorders>
              <w:top w:val="single" w:sz="4" w:space="0" w:color="auto"/>
              <w:left w:val="single" w:sz="4" w:space="0" w:color="auto"/>
              <w:bottom w:val="single" w:sz="4" w:space="0" w:color="auto"/>
              <w:right w:val="single" w:sz="4" w:space="0" w:color="auto"/>
            </w:tcBorders>
            <w:vAlign w:val="center"/>
          </w:tcPr>
          <w:p w14:paraId="116E6AA8"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tcPr>
          <w:p w14:paraId="53FE5A7E"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5FE26BBD"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4C14F2"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tcPr>
          <w:p w14:paraId="5DCC2EE0"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vAlign w:val="center"/>
          </w:tcPr>
          <w:p w14:paraId="7D2F3298"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r>
      <w:tr w:rsidR="00414F3C" w:rsidRPr="00AD3FF6" w14:paraId="26BF1103" w14:textId="77777777" w:rsidTr="00F81C40">
        <w:trPr>
          <w:trHeight w:val="20"/>
        </w:trPr>
        <w:tc>
          <w:tcPr>
            <w:tcW w:w="480" w:type="dxa"/>
            <w:tcBorders>
              <w:top w:val="single" w:sz="4" w:space="0" w:color="auto"/>
              <w:left w:val="single" w:sz="4" w:space="0" w:color="auto"/>
              <w:bottom w:val="single" w:sz="4" w:space="0" w:color="auto"/>
              <w:right w:val="single" w:sz="4" w:space="0" w:color="auto"/>
            </w:tcBorders>
            <w:vAlign w:val="center"/>
            <w:hideMark/>
          </w:tcPr>
          <w:p w14:paraId="363432D8" w14:textId="77777777" w:rsidR="00414F3C" w:rsidRPr="00AD3FF6" w:rsidRDefault="00414F3C" w:rsidP="00AD3FF6">
            <w:pPr>
              <w:spacing w:after="0" w:line="240" w:lineRule="auto"/>
              <w:ind w:left="-11" w:hanging="17"/>
              <w:contextualSpacing/>
              <w:jc w:val="center"/>
              <w:rPr>
                <w:rFonts w:ascii="Times New Roman" w:hAnsi="Times New Roman"/>
                <w:bCs/>
                <w:iCs/>
                <w:sz w:val="18"/>
                <w:szCs w:val="18"/>
                <w:lang w:eastAsia="ru-RU" w:bidi="ar-SA"/>
              </w:rPr>
            </w:pPr>
            <w:r w:rsidRPr="00AD3FF6">
              <w:rPr>
                <w:rFonts w:ascii="Times New Roman" w:hAnsi="Times New Roman"/>
                <w:bCs/>
                <w:iCs/>
                <w:sz w:val="18"/>
                <w:szCs w:val="18"/>
                <w:lang w:eastAsia="ru-RU" w:bidi="ar-SA"/>
              </w:rPr>
              <w:t>3</w:t>
            </w:r>
          </w:p>
        </w:tc>
        <w:tc>
          <w:tcPr>
            <w:tcW w:w="2780" w:type="dxa"/>
            <w:tcBorders>
              <w:top w:val="single" w:sz="4" w:space="0" w:color="auto"/>
              <w:left w:val="single" w:sz="4" w:space="0" w:color="auto"/>
              <w:bottom w:val="single" w:sz="4" w:space="0" w:color="auto"/>
              <w:right w:val="single" w:sz="4" w:space="0" w:color="auto"/>
            </w:tcBorders>
            <w:vAlign w:val="center"/>
          </w:tcPr>
          <w:p w14:paraId="0B8F4876" w14:textId="77777777" w:rsidR="00414F3C" w:rsidRPr="00AD3FF6" w:rsidRDefault="00414F3C" w:rsidP="00AD3FF6">
            <w:pPr>
              <w:spacing w:after="0" w:line="240" w:lineRule="auto"/>
              <w:rPr>
                <w:rFonts w:ascii="Times New Roman" w:hAnsi="Times New Roman"/>
                <w:color w:val="000000"/>
                <w:sz w:val="18"/>
                <w:szCs w:val="18"/>
                <w:lang w:eastAsia="ru-RU" w:bidi="ar-SA"/>
              </w:rPr>
            </w:pPr>
          </w:p>
        </w:tc>
        <w:tc>
          <w:tcPr>
            <w:tcW w:w="1134" w:type="dxa"/>
            <w:tcBorders>
              <w:top w:val="single" w:sz="4" w:space="0" w:color="auto"/>
              <w:left w:val="single" w:sz="4" w:space="0" w:color="auto"/>
              <w:bottom w:val="single" w:sz="4" w:space="0" w:color="auto"/>
              <w:right w:val="single" w:sz="4" w:space="0" w:color="auto"/>
            </w:tcBorders>
            <w:vAlign w:val="center"/>
          </w:tcPr>
          <w:p w14:paraId="12DB8EFE"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6" w:type="dxa"/>
            <w:tcBorders>
              <w:top w:val="single" w:sz="4" w:space="0" w:color="auto"/>
              <w:left w:val="single" w:sz="4" w:space="0" w:color="auto"/>
              <w:bottom w:val="single" w:sz="4" w:space="0" w:color="auto"/>
              <w:right w:val="single" w:sz="4" w:space="0" w:color="auto"/>
            </w:tcBorders>
            <w:vAlign w:val="center"/>
          </w:tcPr>
          <w:p w14:paraId="0C095BA0"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418" w:type="dxa"/>
            <w:tcBorders>
              <w:top w:val="single" w:sz="4" w:space="0" w:color="auto"/>
              <w:left w:val="single" w:sz="4" w:space="0" w:color="auto"/>
              <w:bottom w:val="single" w:sz="4" w:space="0" w:color="auto"/>
              <w:right w:val="single" w:sz="4" w:space="0" w:color="auto"/>
            </w:tcBorders>
            <w:vAlign w:val="center"/>
          </w:tcPr>
          <w:p w14:paraId="5E0CC930"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2268" w:type="dxa"/>
            <w:tcBorders>
              <w:top w:val="single" w:sz="4" w:space="0" w:color="auto"/>
              <w:left w:val="single" w:sz="4" w:space="0" w:color="auto"/>
              <w:bottom w:val="single" w:sz="4" w:space="0" w:color="auto"/>
              <w:right w:val="single" w:sz="4" w:space="0" w:color="auto"/>
            </w:tcBorders>
            <w:vAlign w:val="center"/>
          </w:tcPr>
          <w:p w14:paraId="2B8F1BE4"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tcPr>
          <w:p w14:paraId="2C2DD16C"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74C7DCAB"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69946B"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tcPr>
          <w:p w14:paraId="176F8FEF"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vAlign w:val="center"/>
          </w:tcPr>
          <w:p w14:paraId="2DF18D1B"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r>
    </w:tbl>
    <w:p w14:paraId="0AFC6F84" w14:textId="77777777" w:rsidR="00414F3C" w:rsidRPr="00AD3FF6" w:rsidRDefault="00414F3C" w:rsidP="00AD3FF6">
      <w:pPr>
        <w:spacing w:after="0" w:line="240" w:lineRule="auto"/>
        <w:contextualSpacing/>
        <w:rPr>
          <w:rFonts w:ascii="Times New Roman" w:hAnsi="Times New Roman"/>
          <w:sz w:val="24"/>
          <w:szCs w:val="24"/>
          <w:lang w:eastAsia="ru-RU" w:bidi="ar-SA"/>
        </w:rPr>
      </w:pPr>
    </w:p>
    <w:p w14:paraId="114EE31D"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29180111" w14:textId="77777777" w:rsidR="00414F3C" w:rsidRPr="00AD3FF6" w:rsidRDefault="00414F3C" w:rsidP="00AD3FF6">
      <w:pPr>
        <w:spacing w:after="0" w:line="240" w:lineRule="auto"/>
        <w:contextualSpacing/>
        <w:rPr>
          <w:rFonts w:ascii="Times New Roman" w:hAnsi="Times New Roman"/>
          <w:b/>
          <w:bCs/>
          <w:snapToGrid w:val="0"/>
          <w:sz w:val="24"/>
          <w:szCs w:val="24"/>
        </w:rPr>
      </w:pPr>
    </w:p>
    <w:p w14:paraId="55305D91"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tbl>
      <w:tblPr>
        <w:tblW w:w="4889" w:type="pct"/>
        <w:tblInd w:w="142" w:type="dxa"/>
        <w:tblLook w:val="01E0" w:firstRow="1" w:lastRow="1" w:firstColumn="1" w:lastColumn="1" w:noHBand="0" w:noVBand="0"/>
      </w:tblPr>
      <w:tblGrid>
        <w:gridCol w:w="141"/>
        <w:gridCol w:w="8052"/>
        <w:gridCol w:w="142"/>
        <w:gridCol w:w="6579"/>
        <w:gridCol w:w="142"/>
      </w:tblGrid>
      <w:tr w:rsidR="00414F3C" w:rsidRPr="00AD3FF6" w14:paraId="10482B37" w14:textId="77777777" w:rsidTr="00736077">
        <w:trPr>
          <w:gridBefore w:val="1"/>
          <w:wBefore w:w="47" w:type="pct"/>
        </w:trPr>
        <w:tc>
          <w:tcPr>
            <w:tcW w:w="2721" w:type="pct"/>
            <w:gridSpan w:val="2"/>
          </w:tcPr>
          <w:p w14:paraId="3B825580" w14:textId="77777777" w:rsidR="00414F3C" w:rsidRPr="00AD3FF6" w:rsidRDefault="00414F3C" w:rsidP="00AD3FF6">
            <w:pPr>
              <w:spacing w:after="0" w:line="240" w:lineRule="auto"/>
              <w:ind w:left="-106" w:right="-534"/>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СТРАХОВЩИК:</w:t>
            </w:r>
          </w:p>
        </w:tc>
        <w:tc>
          <w:tcPr>
            <w:tcW w:w="2232" w:type="pct"/>
            <w:gridSpan w:val="2"/>
          </w:tcPr>
          <w:p w14:paraId="1216D077" w14:textId="77777777" w:rsidR="00414F3C" w:rsidRPr="00AD3FF6" w:rsidRDefault="00414F3C" w:rsidP="00AD3FF6">
            <w:pPr>
              <w:spacing w:after="0" w:line="240" w:lineRule="auto"/>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СТРАХОВАТЕЛЬ:</w:t>
            </w:r>
          </w:p>
        </w:tc>
      </w:tr>
      <w:tr w:rsidR="00414F3C" w:rsidRPr="00AD3FF6" w14:paraId="7CF04E76" w14:textId="77777777" w:rsidTr="00736077">
        <w:trPr>
          <w:gridAfter w:val="1"/>
          <w:wAfter w:w="47" w:type="pct"/>
        </w:trPr>
        <w:tc>
          <w:tcPr>
            <w:tcW w:w="2721" w:type="pct"/>
            <w:gridSpan w:val="2"/>
          </w:tcPr>
          <w:p w14:paraId="3BAEA97C" w14:textId="77777777" w:rsidR="00414F3C" w:rsidRPr="00AD3FF6" w:rsidRDefault="00414F3C" w:rsidP="00AD3FF6">
            <w:pPr>
              <w:spacing w:after="0" w:line="240" w:lineRule="auto"/>
              <w:contextualSpacing/>
              <w:rPr>
                <w:rFonts w:ascii="Times New Roman" w:hAnsi="Times New Roman"/>
                <w:b/>
                <w:sz w:val="24"/>
                <w:szCs w:val="24"/>
                <w:lang w:eastAsia="ru-RU" w:bidi="ar-SA"/>
              </w:rPr>
            </w:pPr>
          </w:p>
        </w:tc>
        <w:tc>
          <w:tcPr>
            <w:tcW w:w="2232" w:type="pct"/>
            <w:gridSpan w:val="2"/>
            <w:hideMark/>
          </w:tcPr>
          <w:p w14:paraId="36A8BEFB" w14:textId="77777777" w:rsidR="00414F3C" w:rsidRPr="00AD3FF6" w:rsidRDefault="00414F3C" w:rsidP="00AD3FF6">
            <w:pPr>
              <w:widowControl w:val="0"/>
              <w:autoSpaceDE w:val="0"/>
              <w:autoSpaceDN w:val="0"/>
              <w:adjustRightInd w:val="0"/>
              <w:spacing w:after="0" w:line="240" w:lineRule="auto"/>
              <w:contextualSpacing/>
              <w:jc w:val="both"/>
              <w:rPr>
                <w:rFonts w:ascii="Times New Roman" w:hAnsi="Times New Roman"/>
                <w:bCs/>
                <w:sz w:val="24"/>
                <w:szCs w:val="24"/>
                <w:lang w:bidi="ar-SA"/>
              </w:rPr>
            </w:pPr>
          </w:p>
          <w:p w14:paraId="02B38139" w14:textId="77777777" w:rsidR="00414F3C" w:rsidRPr="00AD3FF6" w:rsidRDefault="00414F3C" w:rsidP="00AD3FF6">
            <w:pPr>
              <w:spacing w:after="0" w:line="240" w:lineRule="auto"/>
              <w:contextualSpacing/>
              <w:rPr>
                <w:rFonts w:ascii="Times New Roman" w:hAnsi="Times New Roman"/>
                <w:b/>
                <w:sz w:val="24"/>
                <w:szCs w:val="24"/>
                <w:lang w:eastAsia="ru-RU" w:bidi="ar-SA"/>
              </w:rPr>
            </w:pPr>
          </w:p>
          <w:p w14:paraId="3B71199C" w14:textId="77777777" w:rsidR="00414F3C" w:rsidRPr="00AD3FF6" w:rsidRDefault="00414F3C" w:rsidP="00AD3FF6">
            <w:pPr>
              <w:spacing w:after="0" w:line="240" w:lineRule="auto"/>
              <w:contextualSpacing/>
              <w:rPr>
                <w:rFonts w:ascii="Times New Roman" w:hAnsi="Times New Roman"/>
                <w:b/>
                <w:sz w:val="24"/>
                <w:szCs w:val="24"/>
                <w:lang w:eastAsia="ru-RU" w:bidi="ar-SA"/>
              </w:rPr>
            </w:pPr>
          </w:p>
        </w:tc>
      </w:tr>
      <w:tr w:rsidR="00414F3C" w:rsidRPr="00AD3FF6" w14:paraId="50DAB313" w14:textId="77777777" w:rsidTr="00736077">
        <w:trPr>
          <w:gridAfter w:val="1"/>
          <w:wAfter w:w="47" w:type="pct"/>
        </w:trPr>
        <w:tc>
          <w:tcPr>
            <w:tcW w:w="2721" w:type="pct"/>
            <w:gridSpan w:val="2"/>
          </w:tcPr>
          <w:p w14:paraId="29FEFF14" w14:textId="77777777" w:rsidR="00414F3C" w:rsidRPr="00AD3FF6" w:rsidRDefault="00414F3C" w:rsidP="00AD3FF6">
            <w:pPr>
              <w:spacing w:after="0" w:line="240" w:lineRule="auto"/>
              <w:ind w:left="284"/>
              <w:contextualSpacing/>
              <w:rPr>
                <w:rFonts w:ascii="Times New Roman" w:hAnsi="Times New Roman"/>
                <w:b/>
                <w:sz w:val="24"/>
                <w:szCs w:val="24"/>
                <w:lang w:eastAsia="ru-RU" w:bidi="ar-SA"/>
              </w:rPr>
            </w:pPr>
          </w:p>
          <w:p w14:paraId="368C5FA2" w14:textId="77777777" w:rsidR="00414F3C" w:rsidRPr="00AD3FF6" w:rsidRDefault="00414F3C" w:rsidP="00AD3FF6">
            <w:pPr>
              <w:spacing w:after="0" w:line="240" w:lineRule="auto"/>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_________________ /__________ /</w:t>
            </w:r>
          </w:p>
        </w:tc>
        <w:tc>
          <w:tcPr>
            <w:tcW w:w="2232" w:type="pct"/>
            <w:gridSpan w:val="2"/>
          </w:tcPr>
          <w:p w14:paraId="423D9AA0" w14:textId="77777777" w:rsidR="00414F3C" w:rsidRPr="00AD3FF6" w:rsidRDefault="00414F3C" w:rsidP="00AD3FF6">
            <w:pPr>
              <w:spacing w:after="0" w:line="240" w:lineRule="auto"/>
              <w:ind w:left="284"/>
              <w:contextualSpacing/>
              <w:rPr>
                <w:rFonts w:ascii="Times New Roman" w:hAnsi="Times New Roman"/>
                <w:b/>
                <w:sz w:val="24"/>
                <w:szCs w:val="24"/>
                <w:lang w:eastAsia="ru-RU" w:bidi="ar-SA"/>
              </w:rPr>
            </w:pPr>
          </w:p>
          <w:p w14:paraId="5061BE9F" w14:textId="77777777" w:rsidR="00414F3C" w:rsidRPr="00AD3FF6" w:rsidRDefault="00414F3C" w:rsidP="00AD3FF6">
            <w:pPr>
              <w:spacing w:after="0" w:line="240" w:lineRule="auto"/>
              <w:ind w:left="202"/>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_________________ /</w:t>
            </w:r>
            <w:r w:rsidRPr="00AD3FF6">
              <w:rPr>
                <w:rFonts w:ascii="Times New Roman" w:hAnsi="Times New Roman"/>
                <w:sz w:val="24"/>
                <w:szCs w:val="24"/>
                <w:lang w:eastAsia="ru-RU" w:bidi="ar-SA"/>
              </w:rPr>
              <w:t xml:space="preserve"> _</w:t>
            </w:r>
            <w:r w:rsidRPr="00AD3FF6">
              <w:rPr>
                <w:rFonts w:ascii="Times New Roman" w:hAnsi="Times New Roman"/>
                <w:b/>
                <w:sz w:val="24"/>
                <w:szCs w:val="24"/>
                <w:lang w:eastAsia="ru-RU" w:bidi="ar-SA"/>
              </w:rPr>
              <w:t xml:space="preserve"> /</w:t>
            </w:r>
          </w:p>
        </w:tc>
      </w:tr>
      <w:tr w:rsidR="00414F3C" w:rsidRPr="00AD3FF6" w14:paraId="6F9ADC56" w14:textId="77777777" w:rsidTr="00736077">
        <w:trPr>
          <w:gridAfter w:val="1"/>
          <w:wAfter w:w="47" w:type="pct"/>
        </w:trPr>
        <w:tc>
          <w:tcPr>
            <w:tcW w:w="2721" w:type="pct"/>
            <w:gridSpan w:val="2"/>
          </w:tcPr>
          <w:p w14:paraId="7114CD85" w14:textId="77777777" w:rsidR="00414F3C" w:rsidRPr="00AD3FF6" w:rsidRDefault="00414F3C" w:rsidP="00AD3FF6">
            <w:pPr>
              <w:spacing w:after="0" w:line="240" w:lineRule="auto"/>
              <w:ind w:left="284"/>
              <w:contextualSpacing/>
              <w:rPr>
                <w:rFonts w:ascii="Times New Roman" w:hAnsi="Times New Roman"/>
                <w:sz w:val="24"/>
                <w:szCs w:val="24"/>
                <w:lang w:eastAsia="ru-RU" w:bidi="ar-SA"/>
              </w:rPr>
            </w:pPr>
          </w:p>
        </w:tc>
        <w:tc>
          <w:tcPr>
            <w:tcW w:w="2232" w:type="pct"/>
            <w:gridSpan w:val="2"/>
          </w:tcPr>
          <w:p w14:paraId="461D5D8E" w14:textId="77777777" w:rsidR="00414F3C" w:rsidRPr="00AD3FF6" w:rsidRDefault="00414F3C" w:rsidP="00AD3FF6">
            <w:pPr>
              <w:spacing w:after="0" w:line="240" w:lineRule="auto"/>
              <w:ind w:left="60"/>
              <w:contextualSpacing/>
              <w:rPr>
                <w:rFonts w:ascii="Times New Roman" w:hAnsi="Times New Roman"/>
                <w:sz w:val="24"/>
                <w:szCs w:val="24"/>
                <w:lang w:eastAsia="ru-RU" w:bidi="ar-SA"/>
              </w:rPr>
            </w:pPr>
          </w:p>
        </w:tc>
      </w:tr>
    </w:tbl>
    <w:p w14:paraId="2303C196" w14:textId="6D592F81" w:rsidR="00414F3C" w:rsidRPr="00AD3FF6" w:rsidRDefault="00414F3C" w:rsidP="00AD3FF6">
      <w:pPr>
        <w:spacing w:after="0" w:line="240" w:lineRule="auto"/>
        <w:ind w:left="284"/>
        <w:contextualSpacing/>
        <w:rPr>
          <w:rFonts w:ascii="Times New Roman" w:hAnsi="Times New Roman"/>
          <w:sz w:val="24"/>
          <w:szCs w:val="24"/>
          <w:lang w:eastAsia="ru-RU" w:bidi="ar-SA"/>
        </w:rPr>
      </w:pPr>
      <w:proofErr w:type="gramStart"/>
      <w:r w:rsidRPr="00AD3FF6">
        <w:rPr>
          <w:rFonts w:ascii="Times New Roman" w:hAnsi="Times New Roman"/>
          <w:sz w:val="24"/>
          <w:szCs w:val="24"/>
          <w:lang w:eastAsia="ru-RU" w:bidi="ar-SA"/>
        </w:rPr>
        <w:t>« _</w:t>
      </w:r>
      <w:proofErr w:type="gramEnd"/>
      <w:r w:rsidRPr="00AD3FF6">
        <w:rPr>
          <w:rFonts w:ascii="Times New Roman" w:hAnsi="Times New Roman"/>
          <w:sz w:val="24"/>
          <w:szCs w:val="24"/>
          <w:lang w:eastAsia="ru-RU" w:bidi="ar-SA"/>
        </w:rPr>
        <w:t xml:space="preserve">__ » _______________ 202_ г.                                                                                    </w:t>
      </w:r>
      <w:proofErr w:type="gramStart"/>
      <w:r w:rsidRPr="00AD3FF6">
        <w:rPr>
          <w:rFonts w:ascii="Times New Roman" w:hAnsi="Times New Roman"/>
          <w:sz w:val="24"/>
          <w:szCs w:val="24"/>
          <w:lang w:eastAsia="ru-RU" w:bidi="ar-SA"/>
        </w:rPr>
        <w:t>« _</w:t>
      </w:r>
      <w:proofErr w:type="gramEnd"/>
      <w:r w:rsidRPr="00AD3FF6">
        <w:rPr>
          <w:rFonts w:ascii="Times New Roman" w:hAnsi="Times New Roman"/>
          <w:sz w:val="24"/>
          <w:szCs w:val="24"/>
          <w:lang w:eastAsia="ru-RU" w:bidi="ar-SA"/>
        </w:rPr>
        <w:t>__ » _______________ 202_ г.</w:t>
      </w:r>
    </w:p>
    <w:p w14:paraId="62265229" w14:textId="77777777" w:rsidR="00414F3C" w:rsidRPr="00515F77" w:rsidRDefault="00414F3C" w:rsidP="00AD3FF6">
      <w:pPr>
        <w:spacing w:after="0" w:line="240" w:lineRule="auto"/>
        <w:ind w:left="284"/>
        <w:contextualSpacing/>
        <w:rPr>
          <w:rFonts w:ascii="Times New Roman" w:hAnsi="Times New Roman"/>
          <w:b/>
          <w:sz w:val="24"/>
          <w:szCs w:val="24"/>
        </w:rPr>
      </w:pPr>
      <w:r w:rsidRPr="00AD3FF6">
        <w:rPr>
          <w:rFonts w:ascii="Times New Roman" w:hAnsi="Times New Roman"/>
          <w:sz w:val="24"/>
          <w:szCs w:val="24"/>
          <w:lang w:eastAsia="ru-RU" w:bidi="ar-SA"/>
        </w:rPr>
        <w:t xml:space="preserve">             М.П.                                                                                                                                                   М.П.</w:t>
      </w:r>
    </w:p>
    <w:p w14:paraId="702C3CC2" w14:textId="59C9FFC2" w:rsidR="00DA6E1F" w:rsidRPr="00515F77" w:rsidRDefault="00DA6E1F" w:rsidP="00AD3FF6">
      <w:pPr>
        <w:spacing w:after="0" w:line="240" w:lineRule="auto"/>
        <w:contextualSpacing/>
        <w:jc w:val="right"/>
        <w:rPr>
          <w:rFonts w:ascii="Times New Roman" w:hAnsi="Times New Roman"/>
          <w:b/>
          <w:sz w:val="24"/>
          <w:szCs w:val="24"/>
        </w:rPr>
      </w:pPr>
    </w:p>
    <w:sectPr w:rsidR="00DA6E1F" w:rsidRPr="00515F77" w:rsidSect="00736077">
      <w:pgSz w:w="16838" w:h="11906" w:orient="landscape"/>
      <w:pgMar w:top="1134" w:right="720" w:bottom="1135"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F419A" w14:textId="77777777" w:rsidR="00BD360C" w:rsidRDefault="00BD360C" w:rsidP="00B16F98">
      <w:pPr>
        <w:spacing w:after="0" w:line="240" w:lineRule="auto"/>
      </w:pPr>
      <w:r>
        <w:separator/>
      </w:r>
    </w:p>
  </w:endnote>
  <w:endnote w:type="continuationSeparator" w:id="0">
    <w:p w14:paraId="6E217E67" w14:textId="77777777" w:rsidR="00BD360C" w:rsidRDefault="00BD360C" w:rsidP="00B16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479540"/>
      <w:docPartObj>
        <w:docPartGallery w:val="Page Numbers (Bottom of Page)"/>
        <w:docPartUnique/>
      </w:docPartObj>
    </w:sdtPr>
    <w:sdtEndPr>
      <w:rPr>
        <w:rFonts w:ascii="Times New Roman" w:hAnsi="Times New Roman"/>
        <w:sz w:val="20"/>
      </w:rPr>
    </w:sdtEndPr>
    <w:sdtContent>
      <w:p w14:paraId="64F1AA25" w14:textId="6A31E547" w:rsidR="00DA6E1F" w:rsidRPr="004F654D" w:rsidRDefault="00DA6E1F">
        <w:pPr>
          <w:pStyle w:val="a4"/>
          <w:jc w:val="right"/>
          <w:rPr>
            <w:rFonts w:ascii="Times New Roman" w:hAnsi="Times New Roman"/>
            <w:sz w:val="20"/>
          </w:rPr>
        </w:pPr>
        <w:r w:rsidRPr="004F654D">
          <w:rPr>
            <w:rFonts w:ascii="Times New Roman" w:hAnsi="Times New Roman"/>
            <w:sz w:val="20"/>
          </w:rPr>
          <w:t xml:space="preserve">Страница | </w:t>
        </w:r>
        <w:r w:rsidR="00224E68" w:rsidRPr="004F654D">
          <w:rPr>
            <w:rFonts w:ascii="Times New Roman" w:hAnsi="Times New Roman"/>
            <w:sz w:val="20"/>
          </w:rPr>
          <w:fldChar w:fldCharType="begin"/>
        </w:r>
        <w:r w:rsidRPr="004F654D">
          <w:rPr>
            <w:rFonts w:ascii="Times New Roman" w:hAnsi="Times New Roman"/>
            <w:sz w:val="20"/>
          </w:rPr>
          <w:instrText>PAGE   \* MERGEFORMAT</w:instrText>
        </w:r>
        <w:r w:rsidR="00224E68" w:rsidRPr="004F654D">
          <w:rPr>
            <w:rFonts w:ascii="Times New Roman" w:hAnsi="Times New Roman"/>
            <w:sz w:val="20"/>
          </w:rPr>
          <w:fldChar w:fldCharType="separate"/>
        </w:r>
        <w:r w:rsidR="002C738B">
          <w:rPr>
            <w:rFonts w:ascii="Times New Roman" w:hAnsi="Times New Roman"/>
            <w:noProof/>
            <w:sz w:val="20"/>
          </w:rPr>
          <w:t>15</w:t>
        </w:r>
        <w:r w:rsidR="00224E68" w:rsidRPr="004F654D">
          <w:rPr>
            <w:rFonts w:ascii="Times New Roman" w:hAnsi="Times New Roman"/>
            <w:sz w:val="20"/>
          </w:rPr>
          <w:fldChar w:fldCharType="end"/>
        </w:r>
        <w:r w:rsidRPr="004F654D">
          <w:rPr>
            <w:rFonts w:ascii="Times New Roman" w:hAnsi="Times New Roman"/>
            <w:sz w:val="20"/>
          </w:rPr>
          <w:t xml:space="preserve"> </w:t>
        </w:r>
      </w:p>
    </w:sdtContent>
  </w:sdt>
  <w:p w14:paraId="26192782" w14:textId="77777777" w:rsidR="00DA6E1F" w:rsidRDefault="00DA6E1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7964A" w14:textId="77777777" w:rsidR="00DA6E1F" w:rsidRPr="004F654D" w:rsidRDefault="00DA6E1F">
    <w:pPr>
      <w:pStyle w:val="a4"/>
      <w:jc w:val="right"/>
      <w:rPr>
        <w:rFonts w:ascii="Times New Roman" w:hAnsi="Times New Roman"/>
        <w:sz w:val="20"/>
      </w:rPr>
    </w:pPr>
  </w:p>
  <w:p w14:paraId="6DAD79E2" w14:textId="77777777" w:rsidR="00DA6E1F" w:rsidRDefault="00DA6E1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B1774" w14:textId="77777777" w:rsidR="00BD360C" w:rsidRDefault="00BD360C" w:rsidP="00B16F98">
      <w:pPr>
        <w:spacing w:after="0" w:line="240" w:lineRule="auto"/>
      </w:pPr>
      <w:r>
        <w:separator/>
      </w:r>
    </w:p>
  </w:footnote>
  <w:footnote w:type="continuationSeparator" w:id="0">
    <w:p w14:paraId="68A4C464" w14:textId="77777777" w:rsidR="00BD360C" w:rsidRDefault="00BD360C" w:rsidP="00B16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82CF4"/>
    <w:multiLevelType w:val="hybridMultilevel"/>
    <w:tmpl w:val="730CFECA"/>
    <w:lvl w:ilvl="0" w:tplc="DCFA1DD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463B72"/>
    <w:multiLevelType w:val="multilevel"/>
    <w:tmpl w:val="C2FE0FF4"/>
    <w:lvl w:ilvl="0">
      <w:start w:val="2"/>
      <w:numFmt w:val="decimal"/>
      <w:lvlText w:val="1.%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DF1EFB"/>
    <w:multiLevelType w:val="multilevel"/>
    <w:tmpl w:val="602AC00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E65746"/>
    <w:multiLevelType w:val="multilevel"/>
    <w:tmpl w:val="ED6021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2875A09"/>
    <w:multiLevelType w:val="multilevel"/>
    <w:tmpl w:val="B7FE1C60"/>
    <w:lvl w:ilvl="0">
      <w:start w:val="1"/>
      <w:numFmt w:val="decimal"/>
      <w:lvlText w:val="%1."/>
      <w:lvlJc w:val="left"/>
      <w:pPr>
        <w:ind w:left="975" w:hanging="975"/>
      </w:pPr>
      <w:rPr>
        <w:rFonts w:hint="default"/>
      </w:rPr>
    </w:lvl>
    <w:lvl w:ilvl="1">
      <w:start w:val="1"/>
      <w:numFmt w:val="decimal"/>
      <w:lvlText w:val="%1.%2."/>
      <w:lvlJc w:val="left"/>
      <w:pPr>
        <w:ind w:left="1514" w:hanging="975"/>
      </w:pPr>
      <w:rPr>
        <w:rFonts w:hint="default"/>
      </w:rPr>
    </w:lvl>
    <w:lvl w:ilvl="2">
      <w:start w:val="1"/>
      <w:numFmt w:val="decimal"/>
      <w:lvlText w:val="%1.%2.%3."/>
      <w:lvlJc w:val="left"/>
      <w:pPr>
        <w:ind w:left="2053" w:hanging="975"/>
      </w:pPr>
      <w:rPr>
        <w:rFonts w:hint="default"/>
      </w:rPr>
    </w:lvl>
    <w:lvl w:ilvl="3">
      <w:start w:val="1"/>
      <w:numFmt w:val="decimal"/>
      <w:lvlText w:val="%1.%2.%3.%4."/>
      <w:lvlJc w:val="left"/>
      <w:pPr>
        <w:ind w:left="2592" w:hanging="975"/>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5" w15:restartNumberingAfterBreak="0">
    <w:nsid w:val="22F00549"/>
    <w:multiLevelType w:val="multilevel"/>
    <w:tmpl w:val="CCF8BC3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BD184D"/>
    <w:multiLevelType w:val="hybridMultilevel"/>
    <w:tmpl w:val="103040AE"/>
    <w:lvl w:ilvl="0" w:tplc="D8A60A4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7FC1C35"/>
    <w:multiLevelType w:val="hybridMultilevel"/>
    <w:tmpl w:val="9BEACF68"/>
    <w:lvl w:ilvl="0" w:tplc="FFFFFFFF">
      <w:start w:val="2"/>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C5F6582"/>
    <w:multiLevelType w:val="multilevel"/>
    <w:tmpl w:val="B824EACC"/>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072482B"/>
    <w:multiLevelType w:val="multilevel"/>
    <w:tmpl w:val="9642E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111B80"/>
    <w:multiLevelType w:val="hybridMultilevel"/>
    <w:tmpl w:val="F2B0DF96"/>
    <w:lvl w:ilvl="0" w:tplc="4836AF18">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D3143AC"/>
    <w:multiLevelType w:val="multilevel"/>
    <w:tmpl w:val="ABB02B2C"/>
    <w:lvl w:ilvl="0">
      <w:start w:val="5"/>
      <w:numFmt w:val="decimal"/>
      <w:lvlText w:val="%1."/>
      <w:lvlJc w:val="left"/>
      <w:pPr>
        <w:ind w:left="360" w:hanging="360"/>
      </w:pPr>
      <w:rPr>
        <w:rFonts w:hint="default"/>
        <w:b/>
        <w:i w:val="0"/>
        <w:color w:val="auto"/>
      </w:rPr>
    </w:lvl>
    <w:lvl w:ilvl="1">
      <w:start w:val="2"/>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15:restartNumberingAfterBreak="0">
    <w:nsid w:val="41F216C9"/>
    <w:multiLevelType w:val="multilevel"/>
    <w:tmpl w:val="B824EA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209206A"/>
    <w:multiLevelType w:val="multilevel"/>
    <w:tmpl w:val="5B4A8A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8753C2"/>
    <w:multiLevelType w:val="multilevel"/>
    <w:tmpl w:val="147E98C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1327D0"/>
    <w:multiLevelType w:val="hybridMultilevel"/>
    <w:tmpl w:val="CC661F9E"/>
    <w:lvl w:ilvl="0" w:tplc="91F4E9A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FC57FEE"/>
    <w:multiLevelType w:val="multilevel"/>
    <w:tmpl w:val="22DCB49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4586AFB"/>
    <w:multiLevelType w:val="hybridMultilevel"/>
    <w:tmpl w:val="AC0A7EB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ED1307"/>
    <w:multiLevelType w:val="multilevel"/>
    <w:tmpl w:val="6B2CEF7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FE947A1"/>
    <w:multiLevelType w:val="multilevel"/>
    <w:tmpl w:val="B824EA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32489E"/>
    <w:multiLevelType w:val="hybridMultilevel"/>
    <w:tmpl w:val="D61EF0C2"/>
    <w:lvl w:ilvl="0" w:tplc="9796BFF2">
      <w:start w:val="1"/>
      <w:numFmt w:val="decimal"/>
      <w:lvlText w:val="%1."/>
      <w:lvlJc w:val="left"/>
      <w:pPr>
        <w:tabs>
          <w:tab w:val="num" w:pos="720"/>
        </w:tabs>
        <w:ind w:left="720" w:hanging="360"/>
      </w:pPr>
      <w:rPr>
        <w:rFonts w:hint="default"/>
        <w:b/>
      </w:rPr>
    </w:lvl>
    <w:lvl w:ilvl="1" w:tplc="7DCA3C54">
      <w:numFmt w:val="none"/>
      <w:lvlText w:val=""/>
      <w:lvlJc w:val="left"/>
      <w:pPr>
        <w:tabs>
          <w:tab w:val="num" w:pos="360"/>
        </w:tabs>
      </w:pPr>
    </w:lvl>
    <w:lvl w:ilvl="2" w:tplc="CF8CB36C">
      <w:numFmt w:val="none"/>
      <w:lvlText w:val=""/>
      <w:lvlJc w:val="left"/>
      <w:pPr>
        <w:tabs>
          <w:tab w:val="num" w:pos="360"/>
        </w:tabs>
      </w:pPr>
    </w:lvl>
    <w:lvl w:ilvl="3" w:tplc="A420CFFC">
      <w:numFmt w:val="none"/>
      <w:lvlText w:val=""/>
      <w:lvlJc w:val="left"/>
      <w:pPr>
        <w:tabs>
          <w:tab w:val="num" w:pos="360"/>
        </w:tabs>
      </w:pPr>
    </w:lvl>
    <w:lvl w:ilvl="4" w:tplc="80A00E54">
      <w:numFmt w:val="none"/>
      <w:lvlText w:val=""/>
      <w:lvlJc w:val="left"/>
      <w:pPr>
        <w:tabs>
          <w:tab w:val="num" w:pos="360"/>
        </w:tabs>
      </w:pPr>
    </w:lvl>
    <w:lvl w:ilvl="5" w:tplc="14463B36">
      <w:numFmt w:val="none"/>
      <w:lvlText w:val=""/>
      <w:lvlJc w:val="left"/>
      <w:pPr>
        <w:tabs>
          <w:tab w:val="num" w:pos="360"/>
        </w:tabs>
      </w:pPr>
    </w:lvl>
    <w:lvl w:ilvl="6" w:tplc="D2E4231C">
      <w:numFmt w:val="none"/>
      <w:lvlText w:val=""/>
      <w:lvlJc w:val="left"/>
      <w:pPr>
        <w:tabs>
          <w:tab w:val="num" w:pos="360"/>
        </w:tabs>
      </w:pPr>
    </w:lvl>
    <w:lvl w:ilvl="7" w:tplc="650E2AEE">
      <w:numFmt w:val="none"/>
      <w:lvlText w:val=""/>
      <w:lvlJc w:val="left"/>
      <w:pPr>
        <w:tabs>
          <w:tab w:val="num" w:pos="360"/>
        </w:tabs>
      </w:pPr>
    </w:lvl>
    <w:lvl w:ilvl="8" w:tplc="30D8343A">
      <w:numFmt w:val="none"/>
      <w:lvlText w:val=""/>
      <w:lvlJc w:val="left"/>
      <w:pPr>
        <w:tabs>
          <w:tab w:val="num" w:pos="360"/>
        </w:tabs>
      </w:pPr>
    </w:lvl>
  </w:abstractNum>
  <w:abstractNum w:abstractNumId="21" w15:restartNumberingAfterBreak="0">
    <w:nsid w:val="716617A3"/>
    <w:multiLevelType w:val="multilevel"/>
    <w:tmpl w:val="147E98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8581182"/>
    <w:multiLevelType w:val="hybridMultilevel"/>
    <w:tmpl w:val="C4AEF1EA"/>
    <w:lvl w:ilvl="0" w:tplc="0B4A6A80">
      <w:start w:val="1"/>
      <w:numFmt w:val="bullet"/>
      <w:lvlText w:val=""/>
      <w:lvlJc w:val="left"/>
      <w:pPr>
        <w:ind w:left="1724" w:hanging="360"/>
      </w:pPr>
      <w:rPr>
        <w:rFonts w:ascii="Symbol" w:hAnsi="Symbol" w:hint="default"/>
      </w:rPr>
    </w:lvl>
    <w:lvl w:ilvl="1" w:tplc="04190003" w:tentative="1">
      <w:start w:val="1"/>
      <w:numFmt w:val="bullet"/>
      <w:pStyle w:val="-"/>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3" w15:restartNumberingAfterBreak="0">
    <w:nsid w:val="7DC4293C"/>
    <w:multiLevelType w:val="multilevel"/>
    <w:tmpl w:val="B824EA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0423630">
    <w:abstractNumId w:val="20"/>
  </w:num>
  <w:num w:numId="2" w16cid:durableId="1404913930">
    <w:abstractNumId w:val="15"/>
  </w:num>
  <w:num w:numId="3" w16cid:durableId="354959838">
    <w:abstractNumId w:val="12"/>
  </w:num>
  <w:num w:numId="4" w16cid:durableId="312224597">
    <w:abstractNumId w:val="14"/>
  </w:num>
  <w:num w:numId="5" w16cid:durableId="98067160">
    <w:abstractNumId w:val="21"/>
  </w:num>
  <w:num w:numId="6" w16cid:durableId="1325015734">
    <w:abstractNumId w:val="18"/>
  </w:num>
  <w:num w:numId="7" w16cid:durableId="1629704256">
    <w:abstractNumId w:val="7"/>
  </w:num>
  <w:num w:numId="8" w16cid:durableId="1410613004">
    <w:abstractNumId w:val="2"/>
  </w:num>
  <w:num w:numId="9" w16cid:durableId="241254168">
    <w:abstractNumId w:val="13"/>
  </w:num>
  <w:num w:numId="10" w16cid:durableId="359740141">
    <w:abstractNumId w:val="10"/>
  </w:num>
  <w:num w:numId="11" w16cid:durableId="92828430">
    <w:abstractNumId w:val="19"/>
  </w:num>
  <w:num w:numId="12" w16cid:durableId="242568966">
    <w:abstractNumId w:val="8"/>
  </w:num>
  <w:num w:numId="13" w16cid:durableId="1489588009">
    <w:abstractNumId w:val="5"/>
  </w:num>
  <w:num w:numId="14" w16cid:durableId="2081630687">
    <w:abstractNumId w:val="23"/>
  </w:num>
  <w:num w:numId="15" w16cid:durableId="426578348">
    <w:abstractNumId w:val="11"/>
  </w:num>
  <w:num w:numId="16" w16cid:durableId="554660839">
    <w:abstractNumId w:val="3"/>
  </w:num>
  <w:num w:numId="17" w16cid:durableId="915868843">
    <w:abstractNumId w:val="9"/>
  </w:num>
  <w:num w:numId="18" w16cid:durableId="2046518657">
    <w:abstractNumId w:val="1"/>
  </w:num>
  <w:num w:numId="19" w16cid:durableId="1767995467">
    <w:abstractNumId w:val="6"/>
  </w:num>
  <w:num w:numId="20" w16cid:durableId="1705207378">
    <w:abstractNumId w:val="22"/>
  </w:num>
  <w:num w:numId="21" w16cid:durableId="730077371">
    <w:abstractNumId w:val="0"/>
  </w:num>
  <w:num w:numId="22" w16cid:durableId="1088651012">
    <w:abstractNumId w:val="4"/>
  </w:num>
  <w:num w:numId="23" w16cid:durableId="902570002">
    <w:abstractNumId w:val="16"/>
  </w:num>
  <w:num w:numId="24" w16cid:durableId="2086104746">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3FC"/>
    <w:rsid w:val="00000B1A"/>
    <w:rsid w:val="000111D7"/>
    <w:rsid w:val="00011B1B"/>
    <w:rsid w:val="00032A39"/>
    <w:rsid w:val="000455CC"/>
    <w:rsid w:val="000477E6"/>
    <w:rsid w:val="00055CAD"/>
    <w:rsid w:val="000648B6"/>
    <w:rsid w:val="00080106"/>
    <w:rsid w:val="00081580"/>
    <w:rsid w:val="00082343"/>
    <w:rsid w:val="00095DF0"/>
    <w:rsid w:val="00097689"/>
    <w:rsid w:val="000A57D0"/>
    <w:rsid w:val="000B0269"/>
    <w:rsid w:val="000B3AB3"/>
    <w:rsid w:val="000C7D11"/>
    <w:rsid w:val="000E1EBE"/>
    <w:rsid w:val="000E1FF0"/>
    <w:rsid w:val="00104CEA"/>
    <w:rsid w:val="001132D7"/>
    <w:rsid w:val="00114069"/>
    <w:rsid w:val="00116946"/>
    <w:rsid w:val="00122D74"/>
    <w:rsid w:val="001261D8"/>
    <w:rsid w:val="0014394F"/>
    <w:rsid w:val="00157366"/>
    <w:rsid w:val="00162E35"/>
    <w:rsid w:val="0016302B"/>
    <w:rsid w:val="00166DBE"/>
    <w:rsid w:val="001700D5"/>
    <w:rsid w:val="00183ED2"/>
    <w:rsid w:val="00187471"/>
    <w:rsid w:val="00191E3C"/>
    <w:rsid w:val="0019599D"/>
    <w:rsid w:val="00195F30"/>
    <w:rsid w:val="001A2C93"/>
    <w:rsid w:val="001A43AB"/>
    <w:rsid w:val="001A593E"/>
    <w:rsid w:val="001B4F14"/>
    <w:rsid w:val="001C089E"/>
    <w:rsid w:val="001D1A04"/>
    <w:rsid w:val="001D5703"/>
    <w:rsid w:val="001F407F"/>
    <w:rsid w:val="001F7A7A"/>
    <w:rsid w:val="00202203"/>
    <w:rsid w:val="00203321"/>
    <w:rsid w:val="002048EA"/>
    <w:rsid w:val="00212027"/>
    <w:rsid w:val="00217247"/>
    <w:rsid w:val="00224E68"/>
    <w:rsid w:val="00234579"/>
    <w:rsid w:val="00251F82"/>
    <w:rsid w:val="00275BCE"/>
    <w:rsid w:val="002830D0"/>
    <w:rsid w:val="00295AC0"/>
    <w:rsid w:val="00296BDA"/>
    <w:rsid w:val="002A2364"/>
    <w:rsid w:val="002B1DB7"/>
    <w:rsid w:val="002B58F0"/>
    <w:rsid w:val="002C3828"/>
    <w:rsid w:val="002C54BB"/>
    <w:rsid w:val="002C738B"/>
    <w:rsid w:val="002E3B85"/>
    <w:rsid w:val="002F1421"/>
    <w:rsid w:val="002F746E"/>
    <w:rsid w:val="002F7CC0"/>
    <w:rsid w:val="00301596"/>
    <w:rsid w:val="00302A1F"/>
    <w:rsid w:val="003052B6"/>
    <w:rsid w:val="00312F3E"/>
    <w:rsid w:val="003158BF"/>
    <w:rsid w:val="003223CE"/>
    <w:rsid w:val="003250C7"/>
    <w:rsid w:val="00326479"/>
    <w:rsid w:val="00343DBD"/>
    <w:rsid w:val="00344E80"/>
    <w:rsid w:val="00344F78"/>
    <w:rsid w:val="00345DE5"/>
    <w:rsid w:val="00346492"/>
    <w:rsid w:val="0035062E"/>
    <w:rsid w:val="00352936"/>
    <w:rsid w:val="00362BD0"/>
    <w:rsid w:val="003775DC"/>
    <w:rsid w:val="003775F8"/>
    <w:rsid w:val="0038342C"/>
    <w:rsid w:val="0038769B"/>
    <w:rsid w:val="0039006D"/>
    <w:rsid w:val="00395588"/>
    <w:rsid w:val="003A0731"/>
    <w:rsid w:val="003A4464"/>
    <w:rsid w:val="003A460E"/>
    <w:rsid w:val="003A4A0D"/>
    <w:rsid w:val="003B1F05"/>
    <w:rsid w:val="003B24C2"/>
    <w:rsid w:val="003C1EEF"/>
    <w:rsid w:val="003D57C4"/>
    <w:rsid w:val="003E0DE0"/>
    <w:rsid w:val="003E6893"/>
    <w:rsid w:val="00406388"/>
    <w:rsid w:val="00414F3C"/>
    <w:rsid w:val="0041504D"/>
    <w:rsid w:val="0042021E"/>
    <w:rsid w:val="00421EE7"/>
    <w:rsid w:val="0043594C"/>
    <w:rsid w:val="00437C9A"/>
    <w:rsid w:val="00441F21"/>
    <w:rsid w:val="004508F8"/>
    <w:rsid w:val="0045232B"/>
    <w:rsid w:val="00470B13"/>
    <w:rsid w:val="00470F6B"/>
    <w:rsid w:val="00476CA3"/>
    <w:rsid w:val="004823CF"/>
    <w:rsid w:val="00486FE7"/>
    <w:rsid w:val="004879E4"/>
    <w:rsid w:val="004946DC"/>
    <w:rsid w:val="004B1CA0"/>
    <w:rsid w:val="004E1463"/>
    <w:rsid w:val="004E4988"/>
    <w:rsid w:val="004E588D"/>
    <w:rsid w:val="004F4120"/>
    <w:rsid w:val="004F654D"/>
    <w:rsid w:val="004F7394"/>
    <w:rsid w:val="004F7C8B"/>
    <w:rsid w:val="005024B4"/>
    <w:rsid w:val="00506F4B"/>
    <w:rsid w:val="005070E8"/>
    <w:rsid w:val="00510073"/>
    <w:rsid w:val="00515F77"/>
    <w:rsid w:val="00522B27"/>
    <w:rsid w:val="005278A1"/>
    <w:rsid w:val="00527C77"/>
    <w:rsid w:val="00530D2C"/>
    <w:rsid w:val="00536930"/>
    <w:rsid w:val="00564EEE"/>
    <w:rsid w:val="00571AFC"/>
    <w:rsid w:val="00577821"/>
    <w:rsid w:val="005778E8"/>
    <w:rsid w:val="005810C7"/>
    <w:rsid w:val="0058319F"/>
    <w:rsid w:val="00583D91"/>
    <w:rsid w:val="005861BE"/>
    <w:rsid w:val="00586B8A"/>
    <w:rsid w:val="005A439D"/>
    <w:rsid w:val="005C10D3"/>
    <w:rsid w:val="005D2DEA"/>
    <w:rsid w:val="005D3C4D"/>
    <w:rsid w:val="005D68C1"/>
    <w:rsid w:val="005D6D37"/>
    <w:rsid w:val="005E114E"/>
    <w:rsid w:val="005F240C"/>
    <w:rsid w:val="006015A2"/>
    <w:rsid w:val="00607986"/>
    <w:rsid w:val="0061198A"/>
    <w:rsid w:val="006238B0"/>
    <w:rsid w:val="00623B3D"/>
    <w:rsid w:val="00630550"/>
    <w:rsid w:val="00635167"/>
    <w:rsid w:val="00642C9D"/>
    <w:rsid w:val="00654511"/>
    <w:rsid w:val="00660350"/>
    <w:rsid w:val="0066497C"/>
    <w:rsid w:val="00664D1A"/>
    <w:rsid w:val="00666E14"/>
    <w:rsid w:val="006709E5"/>
    <w:rsid w:val="00672293"/>
    <w:rsid w:val="006743F1"/>
    <w:rsid w:val="0068142B"/>
    <w:rsid w:val="00684327"/>
    <w:rsid w:val="00693835"/>
    <w:rsid w:val="006A14AD"/>
    <w:rsid w:val="006A51EB"/>
    <w:rsid w:val="006D46D9"/>
    <w:rsid w:val="006D4B66"/>
    <w:rsid w:val="006E0D57"/>
    <w:rsid w:val="006E166B"/>
    <w:rsid w:val="006E7D26"/>
    <w:rsid w:val="006F0AA7"/>
    <w:rsid w:val="006F46E7"/>
    <w:rsid w:val="00702052"/>
    <w:rsid w:val="00712425"/>
    <w:rsid w:val="007156F5"/>
    <w:rsid w:val="00721E84"/>
    <w:rsid w:val="00731C8E"/>
    <w:rsid w:val="00735D1C"/>
    <w:rsid w:val="00736077"/>
    <w:rsid w:val="00742CAC"/>
    <w:rsid w:val="0074422D"/>
    <w:rsid w:val="007579C3"/>
    <w:rsid w:val="007802B1"/>
    <w:rsid w:val="00780D78"/>
    <w:rsid w:val="00782142"/>
    <w:rsid w:val="00792D85"/>
    <w:rsid w:val="0079463F"/>
    <w:rsid w:val="007B68F8"/>
    <w:rsid w:val="007B70B0"/>
    <w:rsid w:val="007C6192"/>
    <w:rsid w:val="007D3071"/>
    <w:rsid w:val="007D623A"/>
    <w:rsid w:val="007D6E2C"/>
    <w:rsid w:val="007D774C"/>
    <w:rsid w:val="007E6F59"/>
    <w:rsid w:val="007F792E"/>
    <w:rsid w:val="007F7FB0"/>
    <w:rsid w:val="00811A19"/>
    <w:rsid w:val="00824CFE"/>
    <w:rsid w:val="00830C85"/>
    <w:rsid w:val="0083397B"/>
    <w:rsid w:val="00835F33"/>
    <w:rsid w:val="00837320"/>
    <w:rsid w:val="00837412"/>
    <w:rsid w:val="008430D8"/>
    <w:rsid w:val="00850120"/>
    <w:rsid w:val="0086674F"/>
    <w:rsid w:val="00871A5D"/>
    <w:rsid w:val="008729AC"/>
    <w:rsid w:val="00872EA0"/>
    <w:rsid w:val="0087442A"/>
    <w:rsid w:val="0089133E"/>
    <w:rsid w:val="008928E6"/>
    <w:rsid w:val="008A2B0C"/>
    <w:rsid w:val="008A7D0C"/>
    <w:rsid w:val="008B0765"/>
    <w:rsid w:val="008B72F1"/>
    <w:rsid w:val="008B77F2"/>
    <w:rsid w:val="008C182A"/>
    <w:rsid w:val="008D7628"/>
    <w:rsid w:val="008D7795"/>
    <w:rsid w:val="008F36F7"/>
    <w:rsid w:val="00902573"/>
    <w:rsid w:val="00902E70"/>
    <w:rsid w:val="0093063A"/>
    <w:rsid w:val="00937701"/>
    <w:rsid w:val="00951B8E"/>
    <w:rsid w:val="00954E39"/>
    <w:rsid w:val="00960216"/>
    <w:rsid w:val="00960E8F"/>
    <w:rsid w:val="00961AB2"/>
    <w:rsid w:val="00970827"/>
    <w:rsid w:val="0099012C"/>
    <w:rsid w:val="009911C0"/>
    <w:rsid w:val="009A5565"/>
    <w:rsid w:val="009B1DC6"/>
    <w:rsid w:val="009D1EA9"/>
    <w:rsid w:val="009D2FCA"/>
    <w:rsid w:val="009E3FB5"/>
    <w:rsid w:val="009E559E"/>
    <w:rsid w:val="009E7E61"/>
    <w:rsid w:val="009F14C2"/>
    <w:rsid w:val="00A31732"/>
    <w:rsid w:val="00A43400"/>
    <w:rsid w:val="00A522E8"/>
    <w:rsid w:val="00A6378E"/>
    <w:rsid w:val="00A672C6"/>
    <w:rsid w:val="00A706DD"/>
    <w:rsid w:val="00A73694"/>
    <w:rsid w:val="00A77320"/>
    <w:rsid w:val="00A97E26"/>
    <w:rsid w:val="00AA76DE"/>
    <w:rsid w:val="00AB01F9"/>
    <w:rsid w:val="00AB09D9"/>
    <w:rsid w:val="00AC546E"/>
    <w:rsid w:val="00AD0158"/>
    <w:rsid w:val="00AD06B1"/>
    <w:rsid w:val="00AD3FF6"/>
    <w:rsid w:val="00AE0928"/>
    <w:rsid w:val="00AE12FF"/>
    <w:rsid w:val="00AE241A"/>
    <w:rsid w:val="00AE25FE"/>
    <w:rsid w:val="00AE27E1"/>
    <w:rsid w:val="00AE5808"/>
    <w:rsid w:val="00AF492C"/>
    <w:rsid w:val="00AF4D51"/>
    <w:rsid w:val="00AF7B2D"/>
    <w:rsid w:val="00B06BD2"/>
    <w:rsid w:val="00B12FF9"/>
    <w:rsid w:val="00B16F98"/>
    <w:rsid w:val="00B17BC0"/>
    <w:rsid w:val="00B2096A"/>
    <w:rsid w:val="00B22304"/>
    <w:rsid w:val="00B25BF7"/>
    <w:rsid w:val="00B37B4F"/>
    <w:rsid w:val="00B4259A"/>
    <w:rsid w:val="00B451F3"/>
    <w:rsid w:val="00B4554D"/>
    <w:rsid w:val="00B4765C"/>
    <w:rsid w:val="00B50F4D"/>
    <w:rsid w:val="00B6357E"/>
    <w:rsid w:val="00B6662B"/>
    <w:rsid w:val="00B731EA"/>
    <w:rsid w:val="00B732DD"/>
    <w:rsid w:val="00B75AB7"/>
    <w:rsid w:val="00B8794F"/>
    <w:rsid w:val="00B93F7E"/>
    <w:rsid w:val="00BB4FBB"/>
    <w:rsid w:val="00BC17F6"/>
    <w:rsid w:val="00BD0BF4"/>
    <w:rsid w:val="00BD360C"/>
    <w:rsid w:val="00BD53B1"/>
    <w:rsid w:val="00BD6B60"/>
    <w:rsid w:val="00BF7DF2"/>
    <w:rsid w:val="00C002B8"/>
    <w:rsid w:val="00C030C6"/>
    <w:rsid w:val="00C06F9C"/>
    <w:rsid w:val="00C11E70"/>
    <w:rsid w:val="00C120B5"/>
    <w:rsid w:val="00C15DA3"/>
    <w:rsid w:val="00C20CD0"/>
    <w:rsid w:val="00C2371F"/>
    <w:rsid w:val="00C240C3"/>
    <w:rsid w:val="00C244D2"/>
    <w:rsid w:val="00C26FEB"/>
    <w:rsid w:val="00C44DF2"/>
    <w:rsid w:val="00C4654A"/>
    <w:rsid w:val="00C46CD6"/>
    <w:rsid w:val="00C5111F"/>
    <w:rsid w:val="00C66DC6"/>
    <w:rsid w:val="00C72A42"/>
    <w:rsid w:val="00C7533D"/>
    <w:rsid w:val="00C86520"/>
    <w:rsid w:val="00C90BDF"/>
    <w:rsid w:val="00C945D0"/>
    <w:rsid w:val="00C95F24"/>
    <w:rsid w:val="00CA3F0A"/>
    <w:rsid w:val="00CA41A9"/>
    <w:rsid w:val="00CA6714"/>
    <w:rsid w:val="00CB6C0F"/>
    <w:rsid w:val="00CC74CA"/>
    <w:rsid w:val="00CD13F8"/>
    <w:rsid w:val="00CD5FE1"/>
    <w:rsid w:val="00CF10E5"/>
    <w:rsid w:val="00CF3B21"/>
    <w:rsid w:val="00D010A1"/>
    <w:rsid w:val="00D01426"/>
    <w:rsid w:val="00D17A03"/>
    <w:rsid w:val="00D24AA3"/>
    <w:rsid w:val="00D25BF4"/>
    <w:rsid w:val="00D31462"/>
    <w:rsid w:val="00D50B97"/>
    <w:rsid w:val="00D96976"/>
    <w:rsid w:val="00DA14CB"/>
    <w:rsid w:val="00DA6E1F"/>
    <w:rsid w:val="00DB2BA3"/>
    <w:rsid w:val="00DC0867"/>
    <w:rsid w:val="00DC3E51"/>
    <w:rsid w:val="00DC40B8"/>
    <w:rsid w:val="00DE637D"/>
    <w:rsid w:val="00DF31D4"/>
    <w:rsid w:val="00E15489"/>
    <w:rsid w:val="00E27186"/>
    <w:rsid w:val="00E35849"/>
    <w:rsid w:val="00E361E9"/>
    <w:rsid w:val="00E3796B"/>
    <w:rsid w:val="00E47DFD"/>
    <w:rsid w:val="00E5142C"/>
    <w:rsid w:val="00E572A3"/>
    <w:rsid w:val="00E57E7C"/>
    <w:rsid w:val="00E61DAA"/>
    <w:rsid w:val="00E744FC"/>
    <w:rsid w:val="00E7566C"/>
    <w:rsid w:val="00E827CC"/>
    <w:rsid w:val="00E861D5"/>
    <w:rsid w:val="00E91B04"/>
    <w:rsid w:val="00EA5069"/>
    <w:rsid w:val="00EB20C2"/>
    <w:rsid w:val="00EB34CC"/>
    <w:rsid w:val="00EC249A"/>
    <w:rsid w:val="00EC2717"/>
    <w:rsid w:val="00EC333B"/>
    <w:rsid w:val="00ED5AFA"/>
    <w:rsid w:val="00ED6F2C"/>
    <w:rsid w:val="00F0014D"/>
    <w:rsid w:val="00F033AE"/>
    <w:rsid w:val="00F07D5B"/>
    <w:rsid w:val="00F12841"/>
    <w:rsid w:val="00F1306D"/>
    <w:rsid w:val="00F2470D"/>
    <w:rsid w:val="00F34511"/>
    <w:rsid w:val="00F36ABA"/>
    <w:rsid w:val="00F4005A"/>
    <w:rsid w:val="00F401C1"/>
    <w:rsid w:val="00F44361"/>
    <w:rsid w:val="00F44FAE"/>
    <w:rsid w:val="00F50C96"/>
    <w:rsid w:val="00F54B4F"/>
    <w:rsid w:val="00F76494"/>
    <w:rsid w:val="00F770EF"/>
    <w:rsid w:val="00F77A1C"/>
    <w:rsid w:val="00F93135"/>
    <w:rsid w:val="00F93535"/>
    <w:rsid w:val="00FB03FC"/>
    <w:rsid w:val="00FC1B93"/>
    <w:rsid w:val="00FC60EE"/>
    <w:rsid w:val="00FC62A9"/>
    <w:rsid w:val="00FC783E"/>
    <w:rsid w:val="00FD69F8"/>
    <w:rsid w:val="00FE5621"/>
    <w:rsid w:val="00FE7525"/>
    <w:rsid w:val="00FF5906"/>
    <w:rsid w:val="00FF5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E69B"/>
  <w15:docId w15:val="{C8E84B07-825D-49D9-A757-BA4B8CA30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03FC"/>
    <w:rPr>
      <w:rFonts w:ascii="Calibri" w:eastAsia="Times New Roman" w:hAnsi="Calibri" w:cs="Times New Roman"/>
      <w:lang w:bidi="en-US"/>
    </w:rPr>
  </w:style>
  <w:style w:type="paragraph" w:styleId="2">
    <w:name w:val="heading 2"/>
    <w:basedOn w:val="a"/>
    <w:next w:val="a"/>
    <w:link w:val="20"/>
    <w:uiPriority w:val="9"/>
    <w:semiHidden/>
    <w:unhideWhenUsed/>
    <w:qFormat/>
    <w:rsid w:val="00BD0B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3FC"/>
    <w:pPr>
      <w:ind w:left="720"/>
      <w:contextualSpacing/>
    </w:pPr>
  </w:style>
  <w:style w:type="paragraph" w:styleId="a4">
    <w:name w:val="footer"/>
    <w:basedOn w:val="a"/>
    <w:link w:val="a5"/>
    <w:uiPriority w:val="99"/>
    <w:unhideWhenUsed/>
    <w:rsid w:val="00FB03FC"/>
    <w:pPr>
      <w:tabs>
        <w:tab w:val="center" w:pos="4677"/>
        <w:tab w:val="right" w:pos="9355"/>
      </w:tabs>
    </w:pPr>
  </w:style>
  <w:style w:type="character" w:customStyle="1" w:styleId="a5">
    <w:name w:val="Нижний колонтитул Знак"/>
    <w:basedOn w:val="a0"/>
    <w:link w:val="a4"/>
    <w:uiPriority w:val="99"/>
    <w:rsid w:val="00FB03FC"/>
    <w:rPr>
      <w:rFonts w:ascii="Calibri" w:eastAsia="Times New Roman" w:hAnsi="Calibri" w:cs="Times New Roman"/>
      <w:lang w:bidi="en-US"/>
    </w:rPr>
  </w:style>
  <w:style w:type="paragraph" w:styleId="a6">
    <w:name w:val="Body Text"/>
    <w:basedOn w:val="a"/>
    <w:link w:val="a7"/>
    <w:rsid w:val="00FB03FC"/>
    <w:pPr>
      <w:widowControl w:val="0"/>
      <w:spacing w:before="1" w:after="1" w:line="240" w:lineRule="auto"/>
      <w:jc w:val="both"/>
    </w:pPr>
    <w:rPr>
      <w:rFonts w:ascii="Times New Roman CYR" w:hAnsi="Times New Roman CYR"/>
      <w:sz w:val="24"/>
      <w:szCs w:val="20"/>
      <w:lang w:eastAsia="ru-RU"/>
    </w:rPr>
  </w:style>
  <w:style w:type="character" w:customStyle="1" w:styleId="a7">
    <w:name w:val="Основной текст Знак"/>
    <w:basedOn w:val="a0"/>
    <w:link w:val="a6"/>
    <w:rsid w:val="00FB03FC"/>
    <w:rPr>
      <w:rFonts w:ascii="Times New Roman CYR" w:eastAsia="Times New Roman" w:hAnsi="Times New Roman CYR" w:cs="Times New Roman"/>
      <w:sz w:val="24"/>
      <w:szCs w:val="20"/>
      <w:lang w:eastAsia="ru-RU" w:bidi="en-US"/>
    </w:rPr>
  </w:style>
  <w:style w:type="paragraph" w:styleId="3">
    <w:name w:val="Body Text 3"/>
    <w:basedOn w:val="a"/>
    <w:link w:val="30"/>
    <w:unhideWhenUsed/>
    <w:rsid w:val="00FB03FC"/>
    <w:pPr>
      <w:spacing w:after="120"/>
    </w:pPr>
    <w:rPr>
      <w:sz w:val="16"/>
      <w:szCs w:val="16"/>
    </w:rPr>
  </w:style>
  <w:style w:type="character" w:customStyle="1" w:styleId="30">
    <w:name w:val="Основной текст 3 Знак"/>
    <w:basedOn w:val="a0"/>
    <w:link w:val="3"/>
    <w:rsid w:val="00FB03FC"/>
    <w:rPr>
      <w:rFonts w:ascii="Calibri" w:eastAsia="Times New Roman" w:hAnsi="Calibri" w:cs="Times New Roman"/>
      <w:sz w:val="16"/>
      <w:szCs w:val="16"/>
      <w:lang w:bidi="en-US"/>
    </w:rPr>
  </w:style>
  <w:style w:type="paragraph" w:styleId="a8">
    <w:name w:val="endnote text"/>
    <w:basedOn w:val="a"/>
    <w:link w:val="a9"/>
    <w:semiHidden/>
    <w:rsid w:val="00FB03FC"/>
    <w:pPr>
      <w:autoSpaceDE w:val="0"/>
      <w:autoSpaceDN w:val="0"/>
      <w:spacing w:after="0" w:line="240" w:lineRule="auto"/>
    </w:pPr>
    <w:rPr>
      <w:rFonts w:ascii="Times New Roman" w:hAnsi="Times New Roman"/>
      <w:sz w:val="20"/>
      <w:szCs w:val="20"/>
      <w:lang w:eastAsia="ru-RU" w:bidi="ar-SA"/>
    </w:rPr>
  </w:style>
  <w:style w:type="character" w:customStyle="1" w:styleId="a9">
    <w:name w:val="Текст концевой сноски Знак"/>
    <w:basedOn w:val="a0"/>
    <w:link w:val="a8"/>
    <w:semiHidden/>
    <w:rsid w:val="00FB03FC"/>
    <w:rPr>
      <w:rFonts w:ascii="Times New Roman" w:eastAsia="Times New Roman" w:hAnsi="Times New Roman" w:cs="Times New Roman"/>
      <w:sz w:val="20"/>
      <w:szCs w:val="20"/>
      <w:lang w:eastAsia="ru-RU"/>
    </w:rPr>
  </w:style>
  <w:style w:type="paragraph" w:styleId="21">
    <w:name w:val="Body Text 2"/>
    <w:basedOn w:val="a"/>
    <w:link w:val="22"/>
    <w:rsid w:val="00FB03FC"/>
    <w:pPr>
      <w:spacing w:after="120" w:line="480" w:lineRule="auto"/>
    </w:pPr>
  </w:style>
  <w:style w:type="character" w:customStyle="1" w:styleId="22">
    <w:name w:val="Основной текст 2 Знак"/>
    <w:basedOn w:val="a0"/>
    <w:link w:val="21"/>
    <w:rsid w:val="00FB03FC"/>
    <w:rPr>
      <w:rFonts w:ascii="Calibri" w:eastAsia="Times New Roman" w:hAnsi="Calibri" w:cs="Times New Roman"/>
      <w:lang w:bidi="en-US"/>
    </w:rPr>
  </w:style>
  <w:style w:type="paragraph" w:styleId="aa">
    <w:name w:val="Balloon Text"/>
    <w:basedOn w:val="a"/>
    <w:link w:val="ab"/>
    <w:uiPriority w:val="99"/>
    <w:semiHidden/>
    <w:unhideWhenUsed/>
    <w:rsid w:val="00476CA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76CA3"/>
    <w:rPr>
      <w:rFonts w:ascii="Tahoma" w:eastAsia="Times New Roman" w:hAnsi="Tahoma" w:cs="Tahoma"/>
      <w:sz w:val="16"/>
      <w:szCs w:val="16"/>
      <w:lang w:bidi="en-US"/>
    </w:rPr>
  </w:style>
  <w:style w:type="paragraph" w:styleId="ac">
    <w:name w:val="Revision"/>
    <w:hidden/>
    <w:uiPriority w:val="99"/>
    <w:semiHidden/>
    <w:rsid w:val="00E572A3"/>
    <w:pPr>
      <w:spacing w:after="0" w:line="240" w:lineRule="auto"/>
    </w:pPr>
    <w:rPr>
      <w:rFonts w:ascii="Calibri" w:eastAsia="Times New Roman" w:hAnsi="Calibri" w:cs="Times New Roman"/>
      <w:lang w:bidi="en-US"/>
    </w:rPr>
  </w:style>
  <w:style w:type="paragraph" w:customStyle="1" w:styleId="Pa3">
    <w:name w:val="Pa3"/>
    <w:basedOn w:val="a"/>
    <w:next w:val="a"/>
    <w:rsid w:val="00F770EF"/>
    <w:pPr>
      <w:autoSpaceDE w:val="0"/>
      <w:autoSpaceDN w:val="0"/>
      <w:adjustRightInd w:val="0"/>
      <w:spacing w:after="0" w:line="161" w:lineRule="atLeast"/>
    </w:pPr>
    <w:rPr>
      <w:rFonts w:ascii="PragmaticaC" w:hAnsi="PragmaticaC"/>
      <w:sz w:val="24"/>
      <w:szCs w:val="24"/>
      <w:lang w:eastAsia="ru-RU" w:bidi="ar-SA"/>
    </w:rPr>
  </w:style>
  <w:style w:type="paragraph" w:styleId="23">
    <w:name w:val="Body Text Indent 2"/>
    <w:basedOn w:val="a"/>
    <w:link w:val="24"/>
    <w:uiPriority w:val="99"/>
    <w:semiHidden/>
    <w:unhideWhenUsed/>
    <w:rsid w:val="00B06BD2"/>
    <w:pPr>
      <w:spacing w:after="120" w:line="480" w:lineRule="auto"/>
      <w:ind w:left="283"/>
    </w:pPr>
  </w:style>
  <w:style w:type="character" w:customStyle="1" w:styleId="24">
    <w:name w:val="Основной текст с отступом 2 Знак"/>
    <w:basedOn w:val="a0"/>
    <w:link w:val="23"/>
    <w:uiPriority w:val="99"/>
    <w:semiHidden/>
    <w:rsid w:val="00B06BD2"/>
    <w:rPr>
      <w:rFonts w:ascii="Calibri" w:eastAsia="Times New Roman" w:hAnsi="Calibri" w:cs="Times New Roman"/>
      <w:lang w:bidi="en-US"/>
    </w:rPr>
  </w:style>
  <w:style w:type="table" w:styleId="ad">
    <w:name w:val="Table Grid"/>
    <w:basedOn w:val="a1"/>
    <w:uiPriority w:val="59"/>
    <w:rsid w:val="00583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0z2">
    <w:name w:val="WW8Num10z2"/>
    <w:rsid w:val="00F93135"/>
    <w:rPr>
      <w:rFonts w:ascii="Wingdings" w:hAnsi="Wingdings"/>
    </w:rPr>
  </w:style>
  <w:style w:type="paragraph" w:styleId="ae">
    <w:name w:val="footnote text"/>
    <w:basedOn w:val="a"/>
    <w:link w:val="af"/>
    <w:rsid w:val="00F93135"/>
    <w:pPr>
      <w:suppressAutoHyphens/>
      <w:autoSpaceDE w:val="0"/>
      <w:spacing w:after="0" w:line="240" w:lineRule="auto"/>
    </w:pPr>
    <w:rPr>
      <w:rFonts w:ascii="Times New Roman" w:hAnsi="Times New Roman"/>
      <w:sz w:val="20"/>
      <w:szCs w:val="20"/>
      <w:lang w:eastAsia="ar-SA" w:bidi="ar-SA"/>
    </w:rPr>
  </w:style>
  <w:style w:type="character" w:customStyle="1" w:styleId="af">
    <w:name w:val="Текст сноски Знак"/>
    <w:basedOn w:val="a0"/>
    <w:link w:val="ae"/>
    <w:rsid w:val="00F93135"/>
    <w:rPr>
      <w:rFonts w:ascii="Times New Roman" w:eastAsia="Times New Roman" w:hAnsi="Times New Roman" w:cs="Times New Roman"/>
      <w:sz w:val="20"/>
      <w:szCs w:val="20"/>
      <w:lang w:eastAsia="ar-SA"/>
    </w:rPr>
  </w:style>
  <w:style w:type="character" w:styleId="af0">
    <w:name w:val="footnote reference"/>
    <w:rsid w:val="00F93135"/>
    <w:rPr>
      <w:sz w:val="18"/>
      <w:szCs w:val="18"/>
      <w:vertAlign w:val="superscript"/>
    </w:rPr>
  </w:style>
  <w:style w:type="paragraph" w:styleId="af1">
    <w:name w:val="Body Text Indent"/>
    <w:basedOn w:val="a"/>
    <w:link w:val="af2"/>
    <w:uiPriority w:val="99"/>
    <w:semiHidden/>
    <w:unhideWhenUsed/>
    <w:rsid w:val="00326479"/>
    <w:pPr>
      <w:spacing w:after="120"/>
      <w:ind w:left="283"/>
    </w:pPr>
  </w:style>
  <w:style w:type="character" w:customStyle="1" w:styleId="af2">
    <w:name w:val="Основной текст с отступом Знак"/>
    <w:basedOn w:val="a0"/>
    <w:link w:val="af1"/>
    <w:uiPriority w:val="99"/>
    <w:semiHidden/>
    <w:rsid w:val="00326479"/>
    <w:rPr>
      <w:rFonts w:ascii="Calibri" w:eastAsia="Times New Roman" w:hAnsi="Calibri" w:cs="Times New Roman"/>
      <w:lang w:bidi="en-US"/>
    </w:rPr>
  </w:style>
  <w:style w:type="paragraph" w:styleId="af3">
    <w:name w:val="header"/>
    <w:basedOn w:val="a"/>
    <w:link w:val="af4"/>
    <w:uiPriority w:val="99"/>
    <w:unhideWhenUsed/>
    <w:rsid w:val="004F654D"/>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4F654D"/>
    <w:rPr>
      <w:rFonts w:ascii="Calibri" w:eastAsia="Times New Roman" w:hAnsi="Calibri" w:cs="Times New Roman"/>
      <w:lang w:bidi="en-US"/>
    </w:rPr>
  </w:style>
  <w:style w:type="paragraph" w:customStyle="1" w:styleId="2Arial-0">
    <w:name w:val="Стиль Заголовок 2 + Arial По центру Справа:  -0 см"/>
    <w:basedOn w:val="2"/>
    <w:rsid w:val="00BD0BF4"/>
    <w:pPr>
      <w:keepLines w:val="0"/>
      <w:widowControl w:val="0"/>
      <w:spacing w:before="120" w:after="60" w:line="240" w:lineRule="atLeast"/>
      <w:jc w:val="center"/>
    </w:pPr>
    <w:rPr>
      <w:rFonts w:ascii="Arial" w:eastAsia="Times New Roman" w:hAnsi="Arial" w:cs="Times New Roman"/>
      <w:caps/>
      <w:color w:val="auto"/>
      <w:sz w:val="24"/>
      <w:szCs w:val="20"/>
      <w:lang w:eastAsia="ru-RU" w:bidi="ar-SA"/>
    </w:rPr>
  </w:style>
  <w:style w:type="character" w:customStyle="1" w:styleId="20">
    <w:name w:val="Заголовок 2 Знак"/>
    <w:basedOn w:val="a0"/>
    <w:link w:val="2"/>
    <w:uiPriority w:val="9"/>
    <w:semiHidden/>
    <w:rsid w:val="00BD0BF4"/>
    <w:rPr>
      <w:rFonts w:asciiTheme="majorHAnsi" w:eastAsiaTheme="majorEastAsia" w:hAnsiTheme="majorHAnsi" w:cstheme="majorBidi"/>
      <w:b/>
      <w:bCs/>
      <w:color w:val="4F81BD" w:themeColor="accent1"/>
      <w:sz w:val="26"/>
      <w:szCs w:val="26"/>
      <w:lang w:bidi="en-US"/>
    </w:rPr>
  </w:style>
  <w:style w:type="paragraph" w:customStyle="1" w:styleId="FR2">
    <w:name w:val="FR2"/>
    <w:rsid w:val="00515F77"/>
    <w:pPr>
      <w:widowControl w:val="0"/>
      <w:autoSpaceDE w:val="0"/>
      <w:autoSpaceDN w:val="0"/>
      <w:adjustRightInd w:val="0"/>
      <w:spacing w:after="0" w:line="240" w:lineRule="auto"/>
      <w:jc w:val="both"/>
    </w:pPr>
    <w:rPr>
      <w:rFonts w:ascii="Arial Narrow" w:eastAsia="Times New Roman" w:hAnsi="Arial Narrow" w:cs="Times New Roman"/>
      <w:sz w:val="28"/>
      <w:szCs w:val="28"/>
      <w:lang w:eastAsia="ru-RU"/>
    </w:rPr>
  </w:style>
  <w:style w:type="paragraph" w:customStyle="1" w:styleId="Nienie2">
    <w:name w:val="Nienie 2"/>
    <w:basedOn w:val="a"/>
    <w:rsid w:val="00515F77"/>
    <w:pPr>
      <w:widowControl w:val="0"/>
      <w:spacing w:after="0" w:line="240" w:lineRule="auto"/>
      <w:ind w:left="566" w:hanging="283"/>
    </w:pPr>
    <w:rPr>
      <w:rFonts w:ascii="Tms Rmn" w:hAnsi="Tms Rmn"/>
      <w:sz w:val="20"/>
      <w:szCs w:val="20"/>
      <w:lang w:eastAsia="ru-RU" w:bidi="ar-SA"/>
    </w:rPr>
  </w:style>
  <w:style w:type="paragraph" w:customStyle="1" w:styleId="-">
    <w:name w:val="Контракт-пункт"/>
    <w:basedOn w:val="a"/>
    <w:rsid w:val="00515F77"/>
    <w:pPr>
      <w:numPr>
        <w:ilvl w:val="1"/>
        <w:numId w:val="20"/>
      </w:numPr>
      <w:spacing w:after="0" w:line="240" w:lineRule="auto"/>
      <w:jc w:val="both"/>
    </w:pPr>
    <w:rPr>
      <w:rFonts w:ascii="Times New Roman" w:hAnsi="Times New Roman"/>
      <w:sz w:val="28"/>
      <w:szCs w:val="24"/>
      <w:lang w:eastAsia="ru-RU" w:bidi="ar-SA"/>
    </w:rPr>
  </w:style>
  <w:style w:type="paragraph" w:customStyle="1" w:styleId="BodyText23">
    <w:name w:val="Body Text 23"/>
    <w:basedOn w:val="a"/>
    <w:rsid w:val="00515F77"/>
    <w:pPr>
      <w:widowControl w:val="0"/>
      <w:spacing w:after="0" w:line="240" w:lineRule="atLeast"/>
      <w:ind w:firstLine="567"/>
      <w:jc w:val="both"/>
    </w:pPr>
    <w:rPr>
      <w:rFonts w:ascii="Arial" w:hAnsi="Arial"/>
      <w:sz w:val="20"/>
      <w:szCs w:val="20"/>
      <w:lang w:eastAsia="ru-RU" w:bidi="ar-SA"/>
    </w:rPr>
  </w:style>
  <w:style w:type="paragraph" w:customStyle="1" w:styleId="af5">
    <w:name w:val="Пункт"/>
    <w:basedOn w:val="a"/>
    <w:link w:val="1"/>
    <w:rsid w:val="00515F77"/>
    <w:pPr>
      <w:tabs>
        <w:tab w:val="num" w:pos="1134"/>
      </w:tabs>
      <w:spacing w:after="0" w:line="360" w:lineRule="auto"/>
      <w:ind w:left="1134" w:hanging="1134"/>
      <w:jc w:val="both"/>
    </w:pPr>
    <w:rPr>
      <w:rFonts w:ascii="Times New Roman" w:hAnsi="Times New Roman"/>
      <w:snapToGrid w:val="0"/>
      <w:sz w:val="28"/>
      <w:szCs w:val="20"/>
      <w:lang w:eastAsia="ru-RU" w:bidi="ar-SA"/>
    </w:rPr>
  </w:style>
  <w:style w:type="character" w:customStyle="1" w:styleId="1">
    <w:name w:val="Пункт Знак1"/>
    <w:link w:val="af5"/>
    <w:locked/>
    <w:rsid w:val="00515F77"/>
    <w:rPr>
      <w:rFonts w:ascii="Times New Roman" w:eastAsia="Times New Roman" w:hAnsi="Times New Roman" w:cs="Times New Roman"/>
      <w:snapToGrid w:val="0"/>
      <w:sz w:val="28"/>
      <w:szCs w:val="20"/>
      <w:lang w:eastAsia="ru-RU"/>
    </w:rPr>
  </w:style>
  <w:style w:type="paragraph" w:customStyle="1" w:styleId="af6">
    <w:name w:val="бычный"/>
    <w:rsid w:val="00515F77"/>
    <w:pPr>
      <w:widowControl w:val="0"/>
      <w:spacing w:after="0" w:line="240" w:lineRule="auto"/>
      <w:ind w:firstLine="709"/>
      <w:jc w:val="both"/>
    </w:pPr>
    <w:rPr>
      <w:rFonts w:ascii="Journal" w:eastAsia="Times New Roman" w:hAnsi="Journal" w:cs="Times New Roman"/>
      <w:sz w:val="24"/>
      <w:szCs w:val="20"/>
      <w:lang w:eastAsia="ru-RU"/>
    </w:rPr>
  </w:style>
  <w:style w:type="character" w:styleId="af7">
    <w:name w:val="annotation reference"/>
    <w:basedOn w:val="a0"/>
    <w:uiPriority w:val="99"/>
    <w:semiHidden/>
    <w:unhideWhenUsed/>
    <w:rsid w:val="00780D78"/>
    <w:rPr>
      <w:sz w:val="16"/>
      <w:szCs w:val="16"/>
    </w:rPr>
  </w:style>
  <w:style w:type="paragraph" w:styleId="af8">
    <w:name w:val="annotation text"/>
    <w:basedOn w:val="a"/>
    <w:link w:val="af9"/>
    <w:uiPriority w:val="99"/>
    <w:semiHidden/>
    <w:unhideWhenUsed/>
    <w:rsid w:val="00780D78"/>
    <w:pPr>
      <w:spacing w:line="240" w:lineRule="auto"/>
    </w:pPr>
    <w:rPr>
      <w:sz w:val="20"/>
      <w:szCs w:val="20"/>
    </w:rPr>
  </w:style>
  <w:style w:type="character" w:customStyle="1" w:styleId="af9">
    <w:name w:val="Текст примечания Знак"/>
    <w:basedOn w:val="a0"/>
    <w:link w:val="af8"/>
    <w:uiPriority w:val="99"/>
    <w:semiHidden/>
    <w:rsid w:val="00780D78"/>
    <w:rPr>
      <w:rFonts w:ascii="Calibri" w:eastAsia="Times New Roman" w:hAnsi="Calibri" w:cs="Times New Roman"/>
      <w:sz w:val="20"/>
      <w:szCs w:val="20"/>
      <w:lang w:bidi="en-US"/>
    </w:rPr>
  </w:style>
  <w:style w:type="paragraph" w:styleId="afa">
    <w:name w:val="annotation subject"/>
    <w:basedOn w:val="af8"/>
    <w:next w:val="af8"/>
    <w:link w:val="afb"/>
    <w:uiPriority w:val="99"/>
    <w:semiHidden/>
    <w:unhideWhenUsed/>
    <w:rsid w:val="00780D78"/>
    <w:rPr>
      <w:b/>
      <w:bCs/>
    </w:rPr>
  </w:style>
  <w:style w:type="character" w:customStyle="1" w:styleId="afb">
    <w:name w:val="Тема примечания Знак"/>
    <w:basedOn w:val="af9"/>
    <w:link w:val="afa"/>
    <w:uiPriority w:val="99"/>
    <w:semiHidden/>
    <w:rsid w:val="00780D78"/>
    <w:rPr>
      <w:rFonts w:ascii="Calibri" w:eastAsia="Times New Roman" w:hAnsi="Calibri" w:cs="Times New Roman"/>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46259">
      <w:bodyDiv w:val="1"/>
      <w:marLeft w:val="0"/>
      <w:marRight w:val="0"/>
      <w:marTop w:val="0"/>
      <w:marBottom w:val="0"/>
      <w:divBdr>
        <w:top w:val="none" w:sz="0" w:space="0" w:color="auto"/>
        <w:left w:val="none" w:sz="0" w:space="0" w:color="auto"/>
        <w:bottom w:val="none" w:sz="0" w:space="0" w:color="auto"/>
        <w:right w:val="none" w:sz="0" w:space="0" w:color="auto"/>
      </w:divBdr>
    </w:div>
    <w:div w:id="189299637">
      <w:bodyDiv w:val="1"/>
      <w:marLeft w:val="0"/>
      <w:marRight w:val="0"/>
      <w:marTop w:val="0"/>
      <w:marBottom w:val="0"/>
      <w:divBdr>
        <w:top w:val="none" w:sz="0" w:space="0" w:color="auto"/>
        <w:left w:val="none" w:sz="0" w:space="0" w:color="auto"/>
        <w:bottom w:val="none" w:sz="0" w:space="0" w:color="auto"/>
        <w:right w:val="none" w:sz="0" w:space="0" w:color="auto"/>
      </w:divBdr>
    </w:div>
    <w:div w:id="231889534">
      <w:bodyDiv w:val="1"/>
      <w:marLeft w:val="0"/>
      <w:marRight w:val="0"/>
      <w:marTop w:val="0"/>
      <w:marBottom w:val="0"/>
      <w:divBdr>
        <w:top w:val="none" w:sz="0" w:space="0" w:color="auto"/>
        <w:left w:val="none" w:sz="0" w:space="0" w:color="auto"/>
        <w:bottom w:val="none" w:sz="0" w:space="0" w:color="auto"/>
        <w:right w:val="none" w:sz="0" w:space="0" w:color="auto"/>
      </w:divBdr>
    </w:div>
    <w:div w:id="330641312">
      <w:bodyDiv w:val="1"/>
      <w:marLeft w:val="0"/>
      <w:marRight w:val="0"/>
      <w:marTop w:val="0"/>
      <w:marBottom w:val="0"/>
      <w:divBdr>
        <w:top w:val="none" w:sz="0" w:space="0" w:color="auto"/>
        <w:left w:val="none" w:sz="0" w:space="0" w:color="auto"/>
        <w:bottom w:val="none" w:sz="0" w:space="0" w:color="auto"/>
        <w:right w:val="none" w:sz="0" w:space="0" w:color="auto"/>
      </w:divBdr>
    </w:div>
    <w:div w:id="633875165">
      <w:bodyDiv w:val="1"/>
      <w:marLeft w:val="0"/>
      <w:marRight w:val="0"/>
      <w:marTop w:val="0"/>
      <w:marBottom w:val="0"/>
      <w:divBdr>
        <w:top w:val="none" w:sz="0" w:space="0" w:color="auto"/>
        <w:left w:val="none" w:sz="0" w:space="0" w:color="auto"/>
        <w:bottom w:val="none" w:sz="0" w:space="0" w:color="auto"/>
        <w:right w:val="none" w:sz="0" w:space="0" w:color="auto"/>
      </w:divBdr>
    </w:div>
    <w:div w:id="787236515">
      <w:bodyDiv w:val="1"/>
      <w:marLeft w:val="0"/>
      <w:marRight w:val="0"/>
      <w:marTop w:val="0"/>
      <w:marBottom w:val="0"/>
      <w:divBdr>
        <w:top w:val="none" w:sz="0" w:space="0" w:color="auto"/>
        <w:left w:val="none" w:sz="0" w:space="0" w:color="auto"/>
        <w:bottom w:val="none" w:sz="0" w:space="0" w:color="auto"/>
        <w:right w:val="none" w:sz="0" w:space="0" w:color="auto"/>
      </w:divBdr>
    </w:div>
    <w:div w:id="1220164095">
      <w:bodyDiv w:val="1"/>
      <w:marLeft w:val="0"/>
      <w:marRight w:val="0"/>
      <w:marTop w:val="0"/>
      <w:marBottom w:val="0"/>
      <w:divBdr>
        <w:top w:val="none" w:sz="0" w:space="0" w:color="auto"/>
        <w:left w:val="none" w:sz="0" w:space="0" w:color="auto"/>
        <w:bottom w:val="none" w:sz="0" w:space="0" w:color="auto"/>
        <w:right w:val="none" w:sz="0" w:space="0" w:color="auto"/>
      </w:divBdr>
    </w:div>
    <w:div w:id="1308128774">
      <w:bodyDiv w:val="1"/>
      <w:marLeft w:val="0"/>
      <w:marRight w:val="0"/>
      <w:marTop w:val="0"/>
      <w:marBottom w:val="0"/>
      <w:divBdr>
        <w:top w:val="none" w:sz="0" w:space="0" w:color="auto"/>
        <w:left w:val="none" w:sz="0" w:space="0" w:color="auto"/>
        <w:bottom w:val="none" w:sz="0" w:space="0" w:color="auto"/>
        <w:right w:val="none" w:sz="0" w:space="0" w:color="auto"/>
      </w:divBdr>
    </w:div>
    <w:div w:id="1423381076">
      <w:bodyDiv w:val="1"/>
      <w:marLeft w:val="0"/>
      <w:marRight w:val="0"/>
      <w:marTop w:val="0"/>
      <w:marBottom w:val="0"/>
      <w:divBdr>
        <w:top w:val="none" w:sz="0" w:space="0" w:color="auto"/>
        <w:left w:val="none" w:sz="0" w:space="0" w:color="auto"/>
        <w:bottom w:val="none" w:sz="0" w:space="0" w:color="auto"/>
        <w:right w:val="none" w:sz="0" w:space="0" w:color="auto"/>
      </w:divBdr>
    </w:div>
    <w:div w:id="1539780324">
      <w:bodyDiv w:val="1"/>
      <w:marLeft w:val="0"/>
      <w:marRight w:val="0"/>
      <w:marTop w:val="0"/>
      <w:marBottom w:val="0"/>
      <w:divBdr>
        <w:top w:val="none" w:sz="0" w:space="0" w:color="auto"/>
        <w:left w:val="none" w:sz="0" w:space="0" w:color="auto"/>
        <w:bottom w:val="none" w:sz="0" w:space="0" w:color="auto"/>
        <w:right w:val="none" w:sz="0" w:space="0" w:color="auto"/>
      </w:divBdr>
    </w:div>
    <w:div w:id="1634359853">
      <w:bodyDiv w:val="1"/>
      <w:marLeft w:val="0"/>
      <w:marRight w:val="0"/>
      <w:marTop w:val="0"/>
      <w:marBottom w:val="0"/>
      <w:divBdr>
        <w:top w:val="none" w:sz="0" w:space="0" w:color="auto"/>
        <w:left w:val="none" w:sz="0" w:space="0" w:color="auto"/>
        <w:bottom w:val="none" w:sz="0" w:space="0" w:color="auto"/>
        <w:right w:val="none" w:sz="0" w:space="0" w:color="auto"/>
      </w:divBdr>
    </w:div>
    <w:div w:id="1762482022">
      <w:bodyDiv w:val="1"/>
      <w:marLeft w:val="0"/>
      <w:marRight w:val="0"/>
      <w:marTop w:val="0"/>
      <w:marBottom w:val="0"/>
      <w:divBdr>
        <w:top w:val="none" w:sz="0" w:space="0" w:color="auto"/>
        <w:left w:val="none" w:sz="0" w:space="0" w:color="auto"/>
        <w:bottom w:val="none" w:sz="0" w:space="0" w:color="auto"/>
        <w:right w:val="none" w:sz="0" w:space="0" w:color="auto"/>
      </w:divBdr>
    </w:div>
    <w:div w:id="1871717942">
      <w:bodyDiv w:val="1"/>
      <w:marLeft w:val="0"/>
      <w:marRight w:val="0"/>
      <w:marTop w:val="0"/>
      <w:marBottom w:val="0"/>
      <w:divBdr>
        <w:top w:val="none" w:sz="0" w:space="0" w:color="auto"/>
        <w:left w:val="none" w:sz="0" w:space="0" w:color="auto"/>
        <w:bottom w:val="none" w:sz="0" w:space="0" w:color="auto"/>
        <w:right w:val="none" w:sz="0" w:space="0" w:color="auto"/>
      </w:divBdr>
    </w:div>
    <w:div w:id="1873684385">
      <w:bodyDiv w:val="1"/>
      <w:marLeft w:val="0"/>
      <w:marRight w:val="0"/>
      <w:marTop w:val="0"/>
      <w:marBottom w:val="0"/>
      <w:divBdr>
        <w:top w:val="none" w:sz="0" w:space="0" w:color="auto"/>
        <w:left w:val="none" w:sz="0" w:space="0" w:color="auto"/>
        <w:bottom w:val="none" w:sz="0" w:space="0" w:color="auto"/>
        <w:right w:val="none" w:sz="0" w:space="0" w:color="auto"/>
      </w:divBdr>
    </w:div>
    <w:div w:id="198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7E97F-1CCF-4595-9438-CB19D6C1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6046</Words>
  <Characters>34463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Синицына Дарья</dc:creator>
  <cp:lastModifiedBy>Яблоков Александр</cp:lastModifiedBy>
  <cp:revision>9</cp:revision>
  <cp:lastPrinted>2019-04-17T11:38:00Z</cp:lastPrinted>
  <dcterms:created xsi:type="dcterms:W3CDTF">2023-12-07T14:03:00Z</dcterms:created>
  <dcterms:modified xsi:type="dcterms:W3CDTF">2024-08-29T12:30:00Z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